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6385F" w14:textId="6EFF2174" w:rsidR="00C162A5" w:rsidRDefault="00C162A5" w:rsidP="00C162A5">
      <w:pPr>
        <w:rPr>
          <w:rFonts w:ascii="Times New Roman" w:hAnsi="Times New Roman" w:cs="Times New Roman"/>
          <w:sz w:val="28"/>
          <w:szCs w:val="28"/>
        </w:rPr>
      </w:pPr>
      <w:r>
        <w:rPr>
          <w:rFonts w:ascii="Times New Roman" w:hAnsi="Times New Roman" w:cs="Times New Roman"/>
          <w:sz w:val="28"/>
          <w:szCs w:val="28"/>
        </w:rPr>
        <w:t xml:space="preserve">   </w:t>
      </w:r>
      <w:r w:rsidR="00ED2930">
        <w:rPr>
          <w:rFonts w:ascii="Times New Roman" w:hAnsi="Times New Roman" w:cs="Times New Roman"/>
          <w:sz w:val="28"/>
          <w:szCs w:val="28"/>
        </w:rPr>
        <w:t xml:space="preserve">     </w:t>
      </w:r>
      <w:r w:rsidR="006D376C">
        <w:rPr>
          <w:rFonts w:ascii="Times New Roman" w:hAnsi="Times New Roman" w:cs="Times New Roman"/>
          <w:sz w:val="28"/>
          <w:szCs w:val="28"/>
        </w:rPr>
        <w:t xml:space="preserve">      </w:t>
      </w:r>
      <w:r w:rsidR="00ED2930">
        <w:rPr>
          <w:rFonts w:ascii="Times New Roman" w:hAnsi="Times New Roman" w:cs="Times New Roman"/>
          <w:sz w:val="28"/>
          <w:szCs w:val="28"/>
        </w:rPr>
        <w:t xml:space="preserve"> </w:t>
      </w:r>
      <w:r>
        <w:rPr>
          <w:rFonts w:ascii="Times New Roman" w:hAnsi="Times New Roman" w:cs="Times New Roman"/>
          <w:sz w:val="28"/>
          <w:szCs w:val="28"/>
        </w:rPr>
        <w:t xml:space="preserve"> </w:t>
      </w:r>
      <w:r w:rsidR="0006605D">
        <w:rPr>
          <w:rFonts w:ascii="Times New Roman" w:hAnsi="Times New Roman" w:cs="Times New Roman"/>
          <w:sz w:val="28"/>
          <w:szCs w:val="28"/>
        </w:rPr>
        <w:t>ESTATE PLANNING COUNCIL OF NORTHERN NEW JERSEY</w:t>
      </w:r>
    </w:p>
    <w:p w14:paraId="7D2EDF44" w14:textId="54B1F004" w:rsidR="00A97B3A" w:rsidRDefault="00C162A5" w:rsidP="00C162A5">
      <w:pPr>
        <w:shd w:val="clear" w:color="auto" w:fill="FFFFFF"/>
        <w:spacing w:after="0" w:line="240" w:lineRule="auto"/>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B76BF9">
        <w:rPr>
          <w:rFonts w:ascii="Times New Roman" w:hAnsi="Times New Roman" w:cs="Times New Roman"/>
          <w:sz w:val="28"/>
          <w:szCs w:val="28"/>
        </w:rPr>
        <w:t xml:space="preserve">                             </w:t>
      </w:r>
      <w:r w:rsidR="00A27B31">
        <w:rPr>
          <w:rFonts w:ascii="Times New Roman" w:hAnsi="Times New Roman" w:cs="Times New Roman"/>
          <w:sz w:val="28"/>
          <w:szCs w:val="28"/>
        </w:rPr>
        <w:t xml:space="preserve">    </w:t>
      </w:r>
      <w:r w:rsidR="00CB36B0">
        <w:rPr>
          <w:rFonts w:ascii="Times New Roman" w:hAnsi="Times New Roman" w:cs="Times New Roman"/>
          <w:sz w:val="28"/>
          <w:szCs w:val="28"/>
        </w:rPr>
        <w:t xml:space="preserve">   </w:t>
      </w:r>
      <w:r>
        <w:rPr>
          <w:rFonts w:ascii="Times New Roman" w:hAnsi="Times New Roman" w:cs="Times New Roman"/>
          <w:sz w:val="28"/>
          <w:szCs w:val="28"/>
        </w:rPr>
        <w:t xml:space="preserve"> </w:t>
      </w:r>
      <w:r w:rsidR="00361CB9">
        <w:rPr>
          <w:rFonts w:ascii="Times New Roman" w:hAnsi="Times New Roman" w:cs="Times New Roman"/>
          <w:sz w:val="28"/>
          <w:szCs w:val="28"/>
        </w:rPr>
        <w:t xml:space="preserve"> </w:t>
      </w:r>
      <w:r w:rsidR="00A12D83">
        <w:rPr>
          <w:rFonts w:ascii="Times New Roman" w:eastAsia="Times New Roman" w:hAnsi="Times New Roman" w:cs="Times New Roman"/>
          <w:color w:val="000000"/>
          <w:sz w:val="28"/>
          <w:szCs w:val="28"/>
        </w:rPr>
        <w:t xml:space="preserve">ESTATE PLANNING </w:t>
      </w:r>
      <w:r w:rsidRPr="00182937">
        <w:rPr>
          <w:rFonts w:ascii="Times New Roman" w:eastAsia="Times New Roman" w:hAnsi="Times New Roman" w:cs="Times New Roman"/>
          <w:color w:val="000000"/>
          <w:sz w:val="28"/>
          <w:szCs w:val="28"/>
        </w:rPr>
        <w:t>U</w:t>
      </w:r>
      <w:r w:rsidR="00BC0486">
        <w:rPr>
          <w:rFonts w:ascii="Times New Roman" w:eastAsia="Times New Roman" w:hAnsi="Times New Roman" w:cs="Times New Roman"/>
          <w:color w:val="000000"/>
          <w:sz w:val="28"/>
          <w:szCs w:val="28"/>
        </w:rPr>
        <w:t>PDATE</w:t>
      </w:r>
      <w:r w:rsidRPr="00182937">
        <w:rPr>
          <w:rFonts w:ascii="Times New Roman" w:eastAsia="Times New Roman" w:hAnsi="Times New Roman" w:cs="Times New Roman"/>
          <w:color w:val="000000"/>
          <w:sz w:val="28"/>
          <w:szCs w:val="28"/>
        </w:rPr>
        <w:t xml:space="preserve">: </w:t>
      </w:r>
    </w:p>
    <w:p w14:paraId="65030754" w14:textId="65BBE912" w:rsidR="006B04B8" w:rsidRDefault="00852DF4" w:rsidP="00444EBA">
      <w:pPr>
        <w:shd w:val="clear" w:color="auto" w:fill="FFFFFF"/>
        <w:spacing w:after="0" w:line="24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CASE LAW CONTROLS!!!! – WITH A COUPLE OF CCAS AND </w:t>
      </w:r>
      <w:r w:rsidR="00444EBA">
        <w:rPr>
          <w:rFonts w:ascii="Times New Roman" w:eastAsia="Times New Roman" w:hAnsi="Times New Roman" w:cs="Times New Roman"/>
          <w:color w:val="000000"/>
          <w:sz w:val="28"/>
          <w:szCs w:val="28"/>
        </w:rPr>
        <w:t xml:space="preserve">   </w:t>
      </w:r>
      <w:r w:rsidR="00252C0E">
        <w:rPr>
          <w:rFonts w:ascii="Times New Roman" w:eastAsia="Times New Roman" w:hAnsi="Times New Roman" w:cs="Times New Roman"/>
          <w:color w:val="000000"/>
          <w:sz w:val="28"/>
          <w:szCs w:val="28"/>
        </w:rPr>
        <w:t xml:space="preserve">     </w:t>
      </w:r>
      <w:r w:rsidR="00DB6FF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444EBA">
        <w:rPr>
          <w:rFonts w:ascii="Times New Roman" w:eastAsia="Times New Roman" w:hAnsi="Times New Roman" w:cs="Times New Roman"/>
          <w:color w:val="000000"/>
          <w:sz w:val="28"/>
          <w:szCs w:val="28"/>
        </w:rPr>
        <w:t xml:space="preserve">    </w:t>
      </w:r>
      <w:r w:rsidR="0021674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DB6FF5">
        <w:rPr>
          <w:rFonts w:ascii="Times New Roman" w:eastAsia="Times New Roman" w:hAnsi="Times New Roman" w:cs="Times New Roman"/>
          <w:color w:val="000000"/>
          <w:sz w:val="28"/>
          <w:szCs w:val="28"/>
        </w:rPr>
        <w:t xml:space="preserve">  </w:t>
      </w:r>
      <w:r w:rsidR="006F6D41">
        <w:rPr>
          <w:rFonts w:ascii="Times New Roman" w:eastAsia="Times New Roman" w:hAnsi="Times New Roman" w:cs="Times New Roman"/>
          <w:color w:val="000000"/>
          <w:sz w:val="28"/>
          <w:szCs w:val="28"/>
        </w:rPr>
        <w:t xml:space="preserve"> </w:t>
      </w:r>
      <w:r w:rsidR="00B818C8">
        <w:rPr>
          <w:rFonts w:ascii="Times New Roman" w:eastAsia="Times New Roman" w:hAnsi="Times New Roman" w:cs="Times New Roman"/>
          <w:color w:val="000000"/>
          <w:sz w:val="28"/>
          <w:szCs w:val="28"/>
        </w:rPr>
        <w:t xml:space="preserve"> </w:t>
      </w:r>
      <w:r w:rsidR="006F6D41">
        <w:rPr>
          <w:rFonts w:ascii="Times New Roman" w:eastAsia="Times New Roman" w:hAnsi="Times New Roman" w:cs="Times New Roman"/>
          <w:color w:val="000000"/>
          <w:sz w:val="28"/>
          <w:szCs w:val="28"/>
        </w:rPr>
        <w:t xml:space="preserve">                  </w:t>
      </w:r>
      <w:r w:rsidR="00AF003D">
        <w:rPr>
          <w:rFonts w:ascii="Times New Roman" w:eastAsia="Times New Roman" w:hAnsi="Times New Roman" w:cs="Times New Roman"/>
          <w:color w:val="000000"/>
          <w:sz w:val="28"/>
          <w:szCs w:val="28"/>
        </w:rPr>
        <w:t>_</w:t>
      </w:r>
      <w:r w:rsidR="00DB1273">
        <w:rPr>
          <w:rFonts w:ascii="Times New Roman" w:eastAsia="Times New Roman" w:hAnsi="Times New Roman" w:cs="Times New Roman"/>
          <w:color w:val="000000"/>
          <w:sz w:val="28"/>
          <w:szCs w:val="28"/>
        </w:rPr>
        <w:t xml:space="preserve"> </w:t>
      </w:r>
      <w:r w:rsidR="00AF003D">
        <w:rPr>
          <w:rFonts w:ascii="Times New Roman" w:eastAsia="Times New Roman" w:hAnsi="Times New Roman" w:cs="Times New Roman"/>
          <w:color w:val="000000"/>
          <w:sz w:val="28"/>
          <w:szCs w:val="28"/>
        </w:rPr>
        <w:t xml:space="preserve">              </w:t>
      </w:r>
      <w:r w:rsidR="00DB6FF5">
        <w:rPr>
          <w:rFonts w:ascii="Times New Roman" w:eastAsia="Times New Roman" w:hAnsi="Times New Roman" w:cs="Times New Roman"/>
          <w:color w:val="000000"/>
          <w:sz w:val="28"/>
          <w:szCs w:val="28"/>
        </w:rPr>
        <w:t xml:space="preserve">REVENUE RULINGS  </w:t>
      </w:r>
      <w:r>
        <w:rPr>
          <w:rFonts w:ascii="Times New Roman" w:eastAsia="Times New Roman" w:hAnsi="Times New Roman" w:cs="Times New Roman"/>
          <w:color w:val="000000"/>
          <w:sz w:val="28"/>
          <w:szCs w:val="28"/>
        </w:rPr>
        <w:t>FOR GOOD MEASURE</w:t>
      </w:r>
    </w:p>
    <w:p w14:paraId="217D880E" w14:textId="336FD9CB" w:rsidR="00C162A5" w:rsidRPr="00B45B63" w:rsidRDefault="00C162A5" w:rsidP="00374014">
      <w:pPr>
        <w:shd w:val="clear" w:color="auto" w:fill="FFFFFF"/>
        <w:spacing w:after="0" w:line="240" w:lineRule="auto"/>
        <w:rPr>
          <w:rFonts w:ascii="Times New Roman" w:hAnsi="Times New Roman" w:cs="Times New Roman"/>
          <w:sz w:val="28"/>
          <w:szCs w:val="28"/>
        </w:rPr>
      </w:pPr>
      <w:r w:rsidRPr="00B45B63">
        <w:rPr>
          <w:rFonts w:ascii="Times New Roman" w:eastAsia="Times New Roman" w:hAnsi="Times New Roman" w:cs="Times New Roman"/>
          <w:color w:val="000000"/>
          <w:sz w:val="28"/>
          <w:szCs w:val="28"/>
        </w:rPr>
        <w:t xml:space="preserve">                   </w:t>
      </w:r>
    </w:p>
    <w:p w14:paraId="67D93802" w14:textId="277C0FBB" w:rsidR="00C162A5" w:rsidRPr="00134921" w:rsidRDefault="00C162A5" w:rsidP="00C162A5">
      <w:pPr>
        <w:rPr>
          <w:rFonts w:ascii="Times New Roman" w:hAnsi="Times New Roman" w:cs="Times New Roman"/>
          <w:sz w:val="28"/>
          <w:szCs w:val="28"/>
          <w:u w:val="single"/>
        </w:rPr>
      </w:pPr>
      <w:r>
        <w:rPr>
          <w:rFonts w:ascii="Times New Roman" w:hAnsi="Times New Roman" w:cs="Times New Roman"/>
          <w:sz w:val="28"/>
          <w:szCs w:val="28"/>
        </w:rPr>
        <w:t xml:space="preserve">                           </w:t>
      </w:r>
      <w:r w:rsidR="004002AA">
        <w:rPr>
          <w:rFonts w:ascii="Times New Roman" w:hAnsi="Times New Roman" w:cs="Times New Roman"/>
          <w:sz w:val="28"/>
          <w:szCs w:val="28"/>
        </w:rPr>
        <w:t xml:space="preserve"> </w:t>
      </w:r>
      <w:r>
        <w:rPr>
          <w:rFonts w:ascii="Times New Roman" w:hAnsi="Times New Roman" w:cs="Times New Roman"/>
          <w:sz w:val="28"/>
          <w:szCs w:val="28"/>
        </w:rPr>
        <w:t xml:space="preserve">     </w:t>
      </w:r>
      <w:r w:rsidR="00EF3700">
        <w:rPr>
          <w:rFonts w:ascii="Times New Roman" w:hAnsi="Times New Roman" w:cs="Times New Roman"/>
          <w:sz w:val="28"/>
          <w:szCs w:val="28"/>
        </w:rPr>
        <w:t xml:space="preserve">   </w:t>
      </w:r>
      <w:r w:rsidR="00B825A9">
        <w:rPr>
          <w:rFonts w:ascii="Times New Roman" w:hAnsi="Times New Roman" w:cs="Times New Roman"/>
          <w:sz w:val="28"/>
          <w:szCs w:val="28"/>
        </w:rPr>
        <w:t xml:space="preserve">  </w:t>
      </w:r>
      <w:r>
        <w:rPr>
          <w:rFonts w:ascii="Times New Roman" w:hAnsi="Times New Roman" w:cs="Times New Roman"/>
          <w:sz w:val="28"/>
          <w:szCs w:val="28"/>
        </w:rPr>
        <w:t xml:space="preserve">  </w:t>
      </w:r>
      <w:r w:rsidR="008F22BE">
        <w:rPr>
          <w:rFonts w:ascii="Times New Roman" w:hAnsi="Times New Roman" w:cs="Times New Roman"/>
          <w:sz w:val="28"/>
          <w:szCs w:val="28"/>
        </w:rPr>
        <w:t xml:space="preserve"> </w:t>
      </w:r>
      <w:r>
        <w:rPr>
          <w:rFonts w:ascii="Times New Roman" w:hAnsi="Times New Roman" w:cs="Times New Roman"/>
          <w:sz w:val="28"/>
          <w:szCs w:val="28"/>
        </w:rPr>
        <w:t xml:space="preserve">  </w:t>
      </w:r>
      <w:r w:rsidR="00AF7663">
        <w:rPr>
          <w:rFonts w:ascii="Times New Roman" w:hAnsi="Times New Roman" w:cs="Times New Roman"/>
          <w:sz w:val="28"/>
          <w:szCs w:val="28"/>
        </w:rPr>
        <w:t xml:space="preserve">   </w:t>
      </w:r>
      <w:r w:rsidR="006A4B54">
        <w:rPr>
          <w:rFonts w:ascii="Times New Roman" w:hAnsi="Times New Roman" w:cs="Times New Roman"/>
          <w:sz w:val="28"/>
          <w:szCs w:val="28"/>
        </w:rPr>
        <w:t xml:space="preserve"> </w:t>
      </w:r>
      <w:r w:rsidR="00520532" w:rsidRPr="00134921">
        <w:rPr>
          <w:rFonts w:ascii="Times New Roman" w:hAnsi="Times New Roman" w:cs="Times New Roman"/>
          <w:sz w:val="28"/>
          <w:szCs w:val="28"/>
          <w:u w:val="single"/>
        </w:rPr>
        <w:t>JANUARY 2</w:t>
      </w:r>
      <w:r w:rsidR="00134921" w:rsidRPr="00134921">
        <w:rPr>
          <w:rFonts w:ascii="Times New Roman" w:hAnsi="Times New Roman" w:cs="Times New Roman"/>
          <w:sz w:val="28"/>
          <w:szCs w:val="28"/>
          <w:u w:val="single"/>
        </w:rPr>
        <w:t>4</w:t>
      </w:r>
      <w:r w:rsidR="006A4B54" w:rsidRPr="00134921">
        <w:rPr>
          <w:rFonts w:ascii="Times New Roman" w:hAnsi="Times New Roman" w:cs="Times New Roman"/>
          <w:sz w:val="28"/>
          <w:szCs w:val="28"/>
          <w:u w:val="single"/>
        </w:rPr>
        <w:t>, 202</w:t>
      </w:r>
      <w:r w:rsidR="00134921">
        <w:rPr>
          <w:rFonts w:ascii="Times New Roman" w:hAnsi="Times New Roman" w:cs="Times New Roman"/>
          <w:sz w:val="28"/>
          <w:szCs w:val="28"/>
          <w:u w:val="single"/>
        </w:rPr>
        <w:t>4</w:t>
      </w:r>
    </w:p>
    <w:p w14:paraId="79F9A027" w14:textId="77777777" w:rsidR="00965C2E" w:rsidRDefault="00965C2E" w:rsidP="00C162A5">
      <w:pPr>
        <w:rPr>
          <w:rFonts w:ascii="Times New Roman" w:hAnsi="Times New Roman" w:cs="Times New Roman"/>
          <w:sz w:val="28"/>
          <w:szCs w:val="28"/>
          <w:u w:val="single"/>
        </w:rPr>
      </w:pPr>
    </w:p>
    <w:p w14:paraId="134428E9" w14:textId="77777777" w:rsidR="00C162A5" w:rsidRDefault="00C162A5" w:rsidP="00C162A5">
      <w:pPr>
        <w:rPr>
          <w:rFonts w:ascii="Times New Roman" w:hAnsi="Times New Roman" w:cs="Times New Roman"/>
          <w:sz w:val="28"/>
          <w:szCs w:val="28"/>
        </w:rPr>
      </w:pPr>
      <w:r>
        <w:rPr>
          <w:rFonts w:ascii="Times New Roman" w:hAnsi="Times New Roman" w:cs="Times New Roman"/>
          <w:sz w:val="28"/>
          <w:szCs w:val="28"/>
        </w:rPr>
        <w:t>Richard Greenberg</w:t>
      </w:r>
    </w:p>
    <w:p w14:paraId="38E22BBE" w14:textId="77777777" w:rsidR="00C162A5" w:rsidRDefault="00C162A5" w:rsidP="00C162A5">
      <w:pPr>
        <w:rPr>
          <w:rFonts w:ascii="Times New Roman" w:hAnsi="Times New Roman" w:cs="Times New Roman"/>
          <w:sz w:val="28"/>
          <w:szCs w:val="28"/>
        </w:rPr>
      </w:pPr>
      <w:r>
        <w:rPr>
          <w:rFonts w:ascii="Times New Roman" w:hAnsi="Times New Roman" w:cs="Times New Roman"/>
          <w:sz w:val="28"/>
          <w:szCs w:val="28"/>
        </w:rPr>
        <w:t>Greenberg &amp; Schulman</w:t>
      </w:r>
    </w:p>
    <w:p w14:paraId="57B4DB3C" w14:textId="558F3C12" w:rsidR="00C162A5" w:rsidRDefault="008F22BE" w:rsidP="00C162A5">
      <w:pPr>
        <w:rPr>
          <w:rFonts w:ascii="Times New Roman" w:hAnsi="Times New Roman" w:cs="Times New Roman"/>
          <w:sz w:val="28"/>
          <w:szCs w:val="28"/>
        </w:rPr>
      </w:pPr>
      <w:r>
        <w:rPr>
          <w:rFonts w:ascii="Times New Roman" w:hAnsi="Times New Roman" w:cs="Times New Roman"/>
          <w:sz w:val="28"/>
          <w:szCs w:val="28"/>
        </w:rPr>
        <w:t>153 Division Avenue</w:t>
      </w:r>
    </w:p>
    <w:p w14:paraId="7748B169" w14:textId="75A5CF51" w:rsidR="00C162A5" w:rsidRDefault="006061A8" w:rsidP="00C162A5">
      <w:pPr>
        <w:rPr>
          <w:rFonts w:ascii="Times New Roman" w:hAnsi="Times New Roman" w:cs="Times New Roman"/>
          <w:sz w:val="28"/>
          <w:szCs w:val="28"/>
        </w:rPr>
      </w:pPr>
      <w:r>
        <w:rPr>
          <w:rFonts w:ascii="Times New Roman" w:hAnsi="Times New Roman" w:cs="Times New Roman"/>
          <w:sz w:val="28"/>
          <w:szCs w:val="28"/>
        </w:rPr>
        <w:t>Summit</w:t>
      </w:r>
      <w:r w:rsidR="00C162A5">
        <w:rPr>
          <w:rFonts w:ascii="Times New Roman" w:hAnsi="Times New Roman" w:cs="Times New Roman"/>
          <w:sz w:val="28"/>
          <w:szCs w:val="28"/>
        </w:rPr>
        <w:t xml:space="preserve"> NJ </w:t>
      </w:r>
      <w:r>
        <w:rPr>
          <w:rFonts w:ascii="Times New Roman" w:hAnsi="Times New Roman" w:cs="Times New Roman"/>
          <w:sz w:val="28"/>
          <w:szCs w:val="28"/>
        </w:rPr>
        <w:t>07901</w:t>
      </w:r>
    </w:p>
    <w:p w14:paraId="3ACAFFAF" w14:textId="087FD2B9" w:rsidR="00C162A5" w:rsidRDefault="00C162A5" w:rsidP="00C162A5">
      <w:pPr>
        <w:tabs>
          <w:tab w:val="center" w:pos="4680"/>
        </w:tabs>
        <w:rPr>
          <w:rFonts w:ascii="Times New Roman" w:hAnsi="Times New Roman" w:cs="Times New Roman"/>
          <w:sz w:val="28"/>
          <w:szCs w:val="28"/>
        </w:rPr>
      </w:pPr>
      <w:r>
        <w:rPr>
          <w:rFonts w:ascii="Times New Roman" w:hAnsi="Times New Roman" w:cs="Times New Roman"/>
          <w:sz w:val="28"/>
          <w:szCs w:val="28"/>
        </w:rPr>
        <w:t>732</w:t>
      </w:r>
      <w:r w:rsidR="006061A8">
        <w:rPr>
          <w:rFonts w:ascii="Times New Roman" w:hAnsi="Times New Roman" w:cs="Times New Roman"/>
          <w:sz w:val="28"/>
          <w:szCs w:val="28"/>
        </w:rPr>
        <w:t>-742-1948</w:t>
      </w:r>
      <w:r>
        <w:rPr>
          <w:rFonts w:ascii="Times New Roman" w:hAnsi="Times New Roman" w:cs="Times New Roman"/>
          <w:sz w:val="28"/>
          <w:szCs w:val="28"/>
        </w:rPr>
        <w:tab/>
        <w:t xml:space="preserve"> </w:t>
      </w:r>
    </w:p>
    <w:p w14:paraId="18BF9DD7" w14:textId="77777777" w:rsidR="00C162A5" w:rsidRDefault="00114CC6" w:rsidP="00C162A5">
      <w:pPr>
        <w:rPr>
          <w:rFonts w:ascii="Times New Roman" w:hAnsi="Times New Roman" w:cs="Times New Roman"/>
          <w:sz w:val="28"/>
          <w:szCs w:val="28"/>
        </w:rPr>
      </w:pPr>
      <w:hyperlink r:id="rId4" w:history="1">
        <w:r w:rsidR="00C162A5" w:rsidRPr="00CF6133">
          <w:rPr>
            <w:rStyle w:val="Hyperlink"/>
            <w:rFonts w:ascii="Times New Roman" w:hAnsi="Times New Roman" w:cs="Times New Roman"/>
            <w:sz w:val="28"/>
            <w:szCs w:val="28"/>
          </w:rPr>
          <w:t>greenyanks@aol.com</w:t>
        </w:r>
      </w:hyperlink>
    </w:p>
    <w:p w14:paraId="220A39A7" w14:textId="6F178A95" w:rsidR="00E83269" w:rsidRDefault="00182937" w:rsidP="00182937">
      <w:pPr>
        <w:shd w:val="clear" w:color="auto" w:fill="FFFFFF"/>
        <w:spacing w:after="0" w:line="240" w:lineRule="auto"/>
        <w:rPr>
          <w:rFonts w:ascii="Times New Roman" w:eastAsia="Times New Roman" w:hAnsi="Times New Roman" w:cs="Times New Roman"/>
          <w:color w:val="000000"/>
          <w:sz w:val="28"/>
          <w:szCs w:val="28"/>
        </w:rPr>
      </w:pPr>
      <w:r w:rsidRPr="00182937">
        <w:rPr>
          <w:rFonts w:ascii="Times New Roman" w:eastAsia="Times New Roman" w:hAnsi="Times New Roman" w:cs="Times New Roman"/>
          <w:color w:val="000000"/>
          <w:sz w:val="28"/>
          <w:szCs w:val="28"/>
        </w:rPr>
        <w:t xml:space="preserve">        </w:t>
      </w:r>
    </w:p>
    <w:p w14:paraId="7587953D" w14:textId="129ABBB8" w:rsidR="00182937" w:rsidRPr="00182937" w:rsidRDefault="00182937" w:rsidP="00182937">
      <w:pPr>
        <w:shd w:val="clear" w:color="auto" w:fill="FFFFFF"/>
        <w:spacing w:after="0" w:line="240" w:lineRule="auto"/>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 xml:space="preserve">                                  </w:t>
      </w:r>
    </w:p>
    <w:p w14:paraId="6D753074" w14:textId="77777777" w:rsidR="00182937" w:rsidRPr="00182937" w:rsidRDefault="00182937" w:rsidP="00182937">
      <w:pPr>
        <w:shd w:val="clear" w:color="auto" w:fill="FFFFFF"/>
        <w:spacing w:after="0" w:line="240" w:lineRule="auto"/>
        <w:rPr>
          <w:rFonts w:ascii="Times New Roman" w:eastAsia="Times New Roman" w:hAnsi="Times New Roman" w:cs="Times New Roman"/>
          <w:color w:val="000000"/>
          <w:sz w:val="28"/>
          <w:szCs w:val="28"/>
        </w:rPr>
      </w:pPr>
    </w:p>
    <w:p w14:paraId="0726B5B8" w14:textId="77777777" w:rsidR="00182937" w:rsidRPr="00182937" w:rsidRDefault="00182937" w:rsidP="00155977">
      <w:pPr>
        <w:shd w:val="clear" w:color="auto" w:fill="FFFFFF"/>
        <w:spacing w:after="0" w:line="240" w:lineRule="auto"/>
        <w:jc w:val="both"/>
        <w:rPr>
          <w:rFonts w:ascii="Times New Roman" w:eastAsia="Times New Roman" w:hAnsi="Times New Roman" w:cs="Times New Roman"/>
          <w:color w:val="000000"/>
          <w:sz w:val="28"/>
          <w:szCs w:val="28"/>
        </w:rPr>
      </w:pPr>
    </w:p>
    <w:p w14:paraId="73160C90" w14:textId="0BAEEECA" w:rsidR="00182937" w:rsidRDefault="00182937" w:rsidP="00155977">
      <w:pPr>
        <w:shd w:val="clear" w:color="auto" w:fill="FFFFFF"/>
        <w:spacing w:after="0" w:line="240" w:lineRule="auto"/>
        <w:jc w:val="both"/>
        <w:rPr>
          <w:rFonts w:ascii="Times New Roman" w:eastAsia="Times New Roman" w:hAnsi="Times New Roman" w:cs="Times New Roman"/>
          <w:color w:val="000000"/>
          <w:sz w:val="28"/>
          <w:szCs w:val="28"/>
          <w:u w:val="single"/>
        </w:rPr>
      </w:pPr>
      <w:r w:rsidRPr="00182937">
        <w:rPr>
          <w:rFonts w:ascii="Times New Roman" w:eastAsia="Times New Roman" w:hAnsi="Times New Roman" w:cs="Times New Roman"/>
          <w:color w:val="000000"/>
          <w:sz w:val="28"/>
          <w:szCs w:val="28"/>
          <w:u w:val="single"/>
        </w:rPr>
        <w:t xml:space="preserve">Maximizing the Exemption - </w:t>
      </w:r>
      <w:r w:rsidR="003A0543" w:rsidRPr="003A0543">
        <w:rPr>
          <w:rFonts w:ascii="Times New Roman" w:eastAsia="Times New Roman" w:hAnsi="Times New Roman" w:cs="Times New Roman"/>
          <w:color w:val="000000"/>
          <w:sz w:val="28"/>
          <w:szCs w:val="28"/>
          <w:u w:val="single"/>
        </w:rPr>
        <w:t>B</w:t>
      </w:r>
      <w:r w:rsidRPr="00182937">
        <w:rPr>
          <w:rFonts w:ascii="Times New Roman" w:eastAsia="Times New Roman" w:hAnsi="Times New Roman" w:cs="Times New Roman"/>
          <w:color w:val="000000"/>
          <w:sz w:val="28"/>
          <w:szCs w:val="28"/>
          <w:u w:val="single"/>
        </w:rPr>
        <w:t xml:space="preserve">ut </w:t>
      </w:r>
      <w:r w:rsidR="003A0543" w:rsidRPr="003A0543">
        <w:rPr>
          <w:rFonts w:ascii="Times New Roman" w:eastAsia="Times New Roman" w:hAnsi="Times New Roman" w:cs="Times New Roman"/>
          <w:color w:val="000000"/>
          <w:sz w:val="28"/>
          <w:szCs w:val="28"/>
          <w:u w:val="single"/>
        </w:rPr>
        <w:t>Y</w:t>
      </w:r>
      <w:r w:rsidRPr="00182937">
        <w:rPr>
          <w:rFonts w:ascii="Times New Roman" w:eastAsia="Times New Roman" w:hAnsi="Times New Roman" w:cs="Times New Roman"/>
          <w:color w:val="000000"/>
          <w:sz w:val="28"/>
          <w:szCs w:val="28"/>
          <w:u w:val="single"/>
        </w:rPr>
        <w:t xml:space="preserve">ou </w:t>
      </w:r>
      <w:r w:rsidR="003A0543" w:rsidRPr="003A0543">
        <w:rPr>
          <w:rFonts w:ascii="Times New Roman" w:eastAsia="Times New Roman" w:hAnsi="Times New Roman" w:cs="Times New Roman"/>
          <w:color w:val="000000"/>
          <w:sz w:val="28"/>
          <w:szCs w:val="28"/>
          <w:u w:val="single"/>
        </w:rPr>
        <w:t>B</w:t>
      </w:r>
      <w:r w:rsidRPr="00182937">
        <w:rPr>
          <w:rFonts w:ascii="Times New Roman" w:eastAsia="Times New Roman" w:hAnsi="Times New Roman" w:cs="Times New Roman"/>
          <w:color w:val="000000"/>
          <w:sz w:val="28"/>
          <w:szCs w:val="28"/>
          <w:u w:val="single"/>
        </w:rPr>
        <w:t xml:space="preserve">etter </w:t>
      </w:r>
      <w:r w:rsidR="003A0543" w:rsidRPr="003A0543">
        <w:rPr>
          <w:rFonts w:ascii="Times New Roman" w:eastAsia="Times New Roman" w:hAnsi="Times New Roman" w:cs="Times New Roman"/>
          <w:color w:val="000000"/>
          <w:sz w:val="28"/>
          <w:szCs w:val="28"/>
          <w:u w:val="single"/>
        </w:rPr>
        <w:t>G</w:t>
      </w:r>
      <w:r w:rsidRPr="00182937">
        <w:rPr>
          <w:rFonts w:ascii="Times New Roman" w:eastAsia="Times New Roman" w:hAnsi="Times New Roman" w:cs="Times New Roman"/>
          <w:color w:val="000000"/>
          <w:sz w:val="28"/>
          <w:szCs w:val="28"/>
          <w:u w:val="single"/>
        </w:rPr>
        <w:t xml:space="preserve">et </w:t>
      </w:r>
      <w:r w:rsidR="00744D5C" w:rsidRPr="00182937">
        <w:rPr>
          <w:rFonts w:ascii="Times New Roman" w:eastAsia="Times New Roman" w:hAnsi="Times New Roman" w:cs="Times New Roman"/>
          <w:color w:val="000000"/>
          <w:sz w:val="28"/>
          <w:szCs w:val="28"/>
          <w:u w:val="single"/>
        </w:rPr>
        <w:t>It</w:t>
      </w:r>
      <w:r w:rsidRPr="00182937">
        <w:rPr>
          <w:rFonts w:ascii="Times New Roman" w:eastAsia="Times New Roman" w:hAnsi="Times New Roman" w:cs="Times New Roman"/>
          <w:color w:val="000000"/>
          <w:sz w:val="28"/>
          <w:szCs w:val="28"/>
          <w:u w:val="single"/>
        </w:rPr>
        <w:t xml:space="preserve"> </w:t>
      </w:r>
      <w:r w:rsidR="003A0543" w:rsidRPr="003A0543">
        <w:rPr>
          <w:rFonts w:ascii="Times New Roman" w:eastAsia="Times New Roman" w:hAnsi="Times New Roman" w:cs="Times New Roman"/>
          <w:color w:val="000000"/>
          <w:sz w:val="28"/>
          <w:szCs w:val="28"/>
          <w:u w:val="single"/>
        </w:rPr>
        <w:t>R</w:t>
      </w:r>
      <w:r w:rsidRPr="00182937">
        <w:rPr>
          <w:rFonts w:ascii="Times New Roman" w:eastAsia="Times New Roman" w:hAnsi="Times New Roman" w:cs="Times New Roman"/>
          <w:color w:val="000000"/>
          <w:sz w:val="28"/>
          <w:szCs w:val="28"/>
          <w:u w:val="single"/>
        </w:rPr>
        <w:t>ight</w:t>
      </w:r>
    </w:p>
    <w:p w14:paraId="3C5C5216" w14:textId="77777777" w:rsidR="003A0543" w:rsidRDefault="003A0543" w:rsidP="00155977">
      <w:pPr>
        <w:shd w:val="clear" w:color="auto" w:fill="FFFFFF"/>
        <w:spacing w:after="0" w:line="240" w:lineRule="auto"/>
        <w:jc w:val="both"/>
        <w:rPr>
          <w:rFonts w:ascii="Times New Roman" w:eastAsia="Times New Roman" w:hAnsi="Times New Roman" w:cs="Times New Roman"/>
          <w:color w:val="000000"/>
          <w:sz w:val="28"/>
          <w:szCs w:val="28"/>
          <w:u w:val="single"/>
        </w:rPr>
      </w:pPr>
    </w:p>
    <w:p w14:paraId="7C28ADD1" w14:textId="72619C1C" w:rsidR="00AF48E0" w:rsidRDefault="005E0F98" w:rsidP="0015597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w:t>
      </w:r>
      <w:r w:rsidR="00321BCD">
        <w:rPr>
          <w:rFonts w:ascii="Times New Roman" w:eastAsia="Times New Roman" w:hAnsi="Times New Roman" w:cs="Times New Roman"/>
          <w:color w:val="000000"/>
          <w:sz w:val="28"/>
          <w:szCs w:val="28"/>
        </w:rPr>
        <w:t xml:space="preserve">he Basic Exclusion Amount </w:t>
      </w:r>
      <w:r w:rsidR="00087DFE">
        <w:rPr>
          <w:rFonts w:ascii="Times New Roman" w:eastAsia="Times New Roman" w:hAnsi="Times New Roman" w:cs="Times New Roman"/>
          <w:color w:val="000000"/>
          <w:sz w:val="28"/>
          <w:szCs w:val="28"/>
        </w:rPr>
        <w:t>is $10,000</w:t>
      </w:r>
      <w:r w:rsidR="00461946">
        <w:rPr>
          <w:rFonts w:ascii="Times New Roman" w:eastAsia="Times New Roman" w:hAnsi="Times New Roman" w:cs="Times New Roman"/>
          <w:color w:val="000000"/>
          <w:sz w:val="28"/>
          <w:szCs w:val="28"/>
        </w:rPr>
        <w:t>,000 indexed for inflation</w:t>
      </w:r>
      <w:r w:rsidR="00A44404">
        <w:rPr>
          <w:rFonts w:ascii="Times New Roman" w:eastAsia="Times New Roman" w:hAnsi="Times New Roman" w:cs="Times New Roman"/>
          <w:color w:val="000000"/>
          <w:sz w:val="28"/>
          <w:szCs w:val="28"/>
        </w:rPr>
        <w:t xml:space="preserve"> – </w:t>
      </w:r>
      <w:r w:rsidR="00461946">
        <w:rPr>
          <w:rFonts w:ascii="Times New Roman" w:eastAsia="Times New Roman" w:hAnsi="Times New Roman" w:cs="Times New Roman"/>
          <w:color w:val="000000"/>
          <w:sz w:val="28"/>
          <w:szCs w:val="28"/>
        </w:rPr>
        <w:t>and</w:t>
      </w:r>
      <w:r w:rsidR="00A44404">
        <w:rPr>
          <w:rFonts w:ascii="Times New Roman" w:eastAsia="Times New Roman" w:hAnsi="Times New Roman" w:cs="Times New Roman"/>
          <w:color w:val="000000"/>
          <w:sz w:val="28"/>
          <w:szCs w:val="28"/>
        </w:rPr>
        <w:t xml:space="preserve"> inflation has raised the exemption from </w:t>
      </w:r>
      <w:r w:rsidR="00527F8D">
        <w:rPr>
          <w:rFonts w:ascii="Times New Roman" w:eastAsia="Times New Roman" w:hAnsi="Times New Roman" w:cs="Times New Roman"/>
          <w:color w:val="000000"/>
          <w:sz w:val="28"/>
          <w:szCs w:val="28"/>
        </w:rPr>
        <w:t>$</w:t>
      </w:r>
      <w:r w:rsidR="00A44404">
        <w:rPr>
          <w:rFonts w:ascii="Times New Roman" w:eastAsia="Times New Roman" w:hAnsi="Times New Roman" w:cs="Times New Roman"/>
          <w:color w:val="000000"/>
          <w:sz w:val="28"/>
          <w:szCs w:val="28"/>
        </w:rPr>
        <w:t>1</w:t>
      </w:r>
      <w:r w:rsidR="007E5272">
        <w:rPr>
          <w:rFonts w:ascii="Times New Roman" w:eastAsia="Times New Roman" w:hAnsi="Times New Roman" w:cs="Times New Roman"/>
          <w:color w:val="000000"/>
          <w:sz w:val="28"/>
          <w:szCs w:val="28"/>
        </w:rPr>
        <w:t>2</w:t>
      </w:r>
      <w:r w:rsidR="00527F8D">
        <w:rPr>
          <w:rFonts w:ascii="Times New Roman" w:eastAsia="Times New Roman" w:hAnsi="Times New Roman" w:cs="Times New Roman"/>
          <w:color w:val="000000"/>
          <w:sz w:val="28"/>
          <w:szCs w:val="28"/>
        </w:rPr>
        <w:t>,</w:t>
      </w:r>
      <w:r w:rsidR="00667419">
        <w:rPr>
          <w:rFonts w:ascii="Times New Roman" w:eastAsia="Times New Roman" w:hAnsi="Times New Roman" w:cs="Times New Roman"/>
          <w:color w:val="000000"/>
          <w:sz w:val="28"/>
          <w:szCs w:val="28"/>
        </w:rPr>
        <w:t>92</w:t>
      </w:r>
      <w:r w:rsidR="00527F8D">
        <w:rPr>
          <w:rFonts w:ascii="Times New Roman" w:eastAsia="Times New Roman" w:hAnsi="Times New Roman" w:cs="Times New Roman"/>
          <w:color w:val="000000"/>
          <w:sz w:val="28"/>
          <w:szCs w:val="28"/>
        </w:rPr>
        <w:t>0,000</w:t>
      </w:r>
      <w:r w:rsidR="00A44404">
        <w:rPr>
          <w:rFonts w:ascii="Times New Roman" w:eastAsia="Times New Roman" w:hAnsi="Times New Roman" w:cs="Times New Roman"/>
          <w:color w:val="000000"/>
          <w:sz w:val="28"/>
          <w:szCs w:val="28"/>
        </w:rPr>
        <w:t xml:space="preserve"> </w:t>
      </w:r>
      <w:r w:rsidR="00527F8D">
        <w:rPr>
          <w:rFonts w:ascii="Times New Roman" w:eastAsia="Times New Roman" w:hAnsi="Times New Roman" w:cs="Times New Roman"/>
          <w:color w:val="000000"/>
          <w:sz w:val="28"/>
          <w:szCs w:val="28"/>
        </w:rPr>
        <w:t xml:space="preserve">in </w:t>
      </w:r>
      <w:r w:rsidR="003B060B">
        <w:rPr>
          <w:rFonts w:ascii="Times New Roman" w:eastAsia="Times New Roman" w:hAnsi="Times New Roman" w:cs="Times New Roman"/>
          <w:color w:val="000000"/>
          <w:sz w:val="28"/>
          <w:szCs w:val="28"/>
        </w:rPr>
        <w:t>202</w:t>
      </w:r>
      <w:r w:rsidR="005A0E34">
        <w:rPr>
          <w:rFonts w:ascii="Times New Roman" w:eastAsia="Times New Roman" w:hAnsi="Times New Roman" w:cs="Times New Roman"/>
          <w:color w:val="000000"/>
          <w:sz w:val="28"/>
          <w:szCs w:val="28"/>
        </w:rPr>
        <w:t>3</w:t>
      </w:r>
      <w:r w:rsidR="00A44404">
        <w:rPr>
          <w:rFonts w:ascii="Times New Roman" w:eastAsia="Times New Roman" w:hAnsi="Times New Roman" w:cs="Times New Roman"/>
          <w:color w:val="000000"/>
          <w:sz w:val="28"/>
          <w:szCs w:val="28"/>
        </w:rPr>
        <w:t xml:space="preserve"> to </w:t>
      </w:r>
      <w:r w:rsidR="003B060B">
        <w:rPr>
          <w:rFonts w:ascii="Times New Roman" w:eastAsia="Times New Roman" w:hAnsi="Times New Roman" w:cs="Times New Roman"/>
          <w:color w:val="000000"/>
          <w:sz w:val="28"/>
          <w:szCs w:val="28"/>
        </w:rPr>
        <w:t>$</w:t>
      </w:r>
      <w:r w:rsidR="005A0E34">
        <w:rPr>
          <w:rFonts w:ascii="Times New Roman" w:eastAsia="Times New Roman" w:hAnsi="Times New Roman" w:cs="Times New Roman"/>
          <w:color w:val="000000"/>
          <w:sz w:val="28"/>
          <w:szCs w:val="28"/>
        </w:rPr>
        <w:t>13</w:t>
      </w:r>
      <w:r w:rsidR="003B060B">
        <w:rPr>
          <w:rFonts w:ascii="Times New Roman" w:eastAsia="Times New Roman" w:hAnsi="Times New Roman" w:cs="Times New Roman"/>
          <w:color w:val="000000"/>
          <w:sz w:val="28"/>
          <w:szCs w:val="28"/>
        </w:rPr>
        <w:t>,</w:t>
      </w:r>
      <w:r w:rsidR="005A0E34">
        <w:rPr>
          <w:rFonts w:ascii="Times New Roman" w:eastAsia="Times New Roman" w:hAnsi="Times New Roman" w:cs="Times New Roman"/>
          <w:color w:val="000000"/>
          <w:sz w:val="28"/>
          <w:szCs w:val="28"/>
        </w:rPr>
        <w:t>610</w:t>
      </w:r>
      <w:r w:rsidR="005C6EA3">
        <w:rPr>
          <w:rFonts w:ascii="Times New Roman" w:eastAsia="Times New Roman" w:hAnsi="Times New Roman" w:cs="Times New Roman"/>
          <w:color w:val="000000"/>
          <w:sz w:val="28"/>
          <w:szCs w:val="28"/>
        </w:rPr>
        <w:t>,</w:t>
      </w:r>
      <w:r w:rsidR="003B060B">
        <w:rPr>
          <w:rFonts w:ascii="Times New Roman" w:eastAsia="Times New Roman" w:hAnsi="Times New Roman" w:cs="Times New Roman"/>
          <w:color w:val="000000"/>
          <w:sz w:val="28"/>
          <w:szCs w:val="28"/>
        </w:rPr>
        <w:t>000</w:t>
      </w:r>
      <w:r w:rsidR="001A2533">
        <w:rPr>
          <w:rFonts w:ascii="Times New Roman" w:eastAsia="Times New Roman" w:hAnsi="Times New Roman" w:cs="Times New Roman"/>
          <w:color w:val="000000"/>
          <w:sz w:val="28"/>
          <w:szCs w:val="28"/>
        </w:rPr>
        <w:t xml:space="preserve"> in 202</w:t>
      </w:r>
      <w:r w:rsidR="005C6EA3">
        <w:rPr>
          <w:rFonts w:ascii="Times New Roman" w:eastAsia="Times New Roman" w:hAnsi="Times New Roman" w:cs="Times New Roman"/>
          <w:color w:val="000000"/>
          <w:sz w:val="28"/>
          <w:szCs w:val="28"/>
        </w:rPr>
        <w:t>4</w:t>
      </w:r>
      <w:r w:rsidR="001A2533">
        <w:rPr>
          <w:rFonts w:ascii="Times New Roman" w:eastAsia="Times New Roman" w:hAnsi="Times New Roman" w:cs="Times New Roman"/>
          <w:color w:val="000000"/>
          <w:sz w:val="28"/>
          <w:szCs w:val="28"/>
        </w:rPr>
        <w:t xml:space="preserve"> – </w:t>
      </w:r>
      <w:r w:rsidR="00255BD0">
        <w:rPr>
          <w:rFonts w:ascii="Times New Roman" w:eastAsia="Times New Roman" w:hAnsi="Times New Roman" w:cs="Times New Roman"/>
          <w:color w:val="000000"/>
          <w:sz w:val="28"/>
          <w:szCs w:val="28"/>
        </w:rPr>
        <w:t xml:space="preserve">not quite the increase </w:t>
      </w:r>
      <w:r w:rsidR="005C6EA3">
        <w:rPr>
          <w:rFonts w:ascii="Times New Roman" w:eastAsia="Times New Roman" w:hAnsi="Times New Roman" w:cs="Times New Roman"/>
          <w:color w:val="000000"/>
          <w:sz w:val="28"/>
          <w:szCs w:val="28"/>
        </w:rPr>
        <w:t>Shohei Ohtani</w:t>
      </w:r>
      <w:r w:rsidR="00255BD0">
        <w:rPr>
          <w:rFonts w:ascii="Times New Roman" w:eastAsia="Times New Roman" w:hAnsi="Times New Roman" w:cs="Times New Roman"/>
          <w:color w:val="000000"/>
          <w:sz w:val="28"/>
          <w:szCs w:val="28"/>
        </w:rPr>
        <w:t xml:space="preserve"> will </w:t>
      </w:r>
      <w:r w:rsidR="005C6EA3">
        <w:rPr>
          <w:rFonts w:ascii="Times New Roman" w:eastAsia="Times New Roman" w:hAnsi="Times New Roman" w:cs="Times New Roman"/>
          <w:color w:val="000000"/>
          <w:sz w:val="28"/>
          <w:szCs w:val="28"/>
        </w:rPr>
        <w:t>earn</w:t>
      </w:r>
      <w:r w:rsidR="00255BD0">
        <w:rPr>
          <w:rFonts w:ascii="Times New Roman" w:eastAsia="Times New Roman" w:hAnsi="Times New Roman" w:cs="Times New Roman"/>
          <w:color w:val="000000"/>
          <w:sz w:val="28"/>
          <w:szCs w:val="28"/>
        </w:rPr>
        <w:t xml:space="preserve"> this upcoming season, but </w:t>
      </w:r>
      <w:r w:rsidR="009C6207">
        <w:rPr>
          <w:rFonts w:ascii="Times New Roman" w:eastAsia="Times New Roman" w:hAnsi="Times New Roman" w:cs="Times New Roman"/>
          <w:color w:val="000000"/>
          <w:sz w:val="28"/>
          <w:szCs w:val="28"/>
        </w:rPr>
        <w:t>an increase alone that is greater than the entire exemption as recently as 2001!!</w:t>
      </w:r>
    </w:p>
    <w:p w14:paraId="258A5C88" w14:textId="77777777" w:rsidR="00AF48E0" w:rsidRDefault="00AF48E0" w:rsidP="00155977">
      <w:pPr>
        <w:shd w:val="clear" w:color="auto" w:fill="FFFFFF"/>
        <w:spacing w:after="0" w:line="240" w:lineRule="auto"/>
        <w:jc w:val="both"/>
        <w:rPr>
          <w:rFonts w:ascii="Times New Roman" w:eastAsia="Times New Roman" w:hAnsi="Times New Roman" w:cs="Times New Roman"/>
          <w:color w:val="000000"/>
          <w:sz w:val="28"/>
          <w:szCs w:val="28"/>
        </w:rPr>
      </w:pPr>
    </w:p>
    <w:p w14:paraId="2EE6DCFD" w14:textId="174754E0" w:rsidR="003C2721" w:rsidRDefault="00AF48E0" w:rsidP="0015597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w:t>
      </w:r>
      <w:r w:rsidR="001A2533">
        <w:rPr>
          <w:rFonts w:ascii="Times New Roman" w:eastAsia="Times New Roman" w:hAnsi="Times New Roman" w:cs="Times New Roman"/>
          <w:color w:val="000000"/>
          <w:sz w:val="28"/>
          <w:szCs w:val="28"/>
        </w:rPr>
        <w:t xml:space="preserve">he planning we </w:t>
      </w:r>
      <w:r>
        <w:rPr>
          <w:rFonts w:ascii="Times New Roman" w:eastAsia="Times New Roman" w:hAnsi="Times New Roman" w:cs="Times New Roman"/>
          <w:color w:val="000000"/>
          <w:sz w:val="28"/>
          <w:szCs w:val="28"/>
        </w:rPr>
        <w:t>do</w:t>
      </w:r>
      <w:r w:rsidR="001A2533">
        <w:rPr>
          <w:rFonts w:ascii="Times New Roman" w:eastAsia="Times New Roman" w:hAnsi="Times New Roman" w:cs="Times New Roman"/>
          <w:color w:val="000000"/>
          <w:sz w:val="28"/>
          <w:szCs w:val="28"/>
        </w:rPr>
        <w:t xml:space="preserve"> to take advantage of the higher exemption continues</w:t>
      </w:r>
      <w:r w:rsidR="00553125">
        <w:rPr>
          <w:rFonts w:ascii="Times New Roman" w:eastAsia="Times New Roman" w:hAnsi="Times New Roman" w:cs="Times New Roman"/>
          <w:color w:val="000000"/>
          <w:sz w:val="28"/>
          <w:szCs w:val="28"/>
        </w:rPr>
        <w:t xml:space="preserve"> on steroids</w:t>
      </w:r>
      <w:r w:rsidR="001A2533">
        <w:rPr>
          <w:rFonts w:ascii="Times New Roman" w:eastAsia="Times New Roman" w:hAnsi="Times New Roman" w:cs="Times New Roman"/>
          <w:color w:val="000000"/>
          <w:sz w:val="28"/>
          <w:szCs w:val="28"/>
        </w:rPr>
        <w:t xml:space="preserve">. </w:t>
      </w:r>
      <w:r w:rsidR="008E2293">
        <w:rPr>
          <w:rFonts w:ascii="Times New Roman" w:eastAsia="Times New Roman" w:hAnsi="Times New Roman" w:cs="Times New Roman"/>
          <w:color w:val="000000"/>
          <w:sz w:val="28"/>
          <w:szCs w:val="28"/>
        </w:rPr>
        <w:t xml:space="preserve">Married couples now have </w:t>
      </w:r>
      <w:r w:rsidR="005C6EA3">
        <w:rPr>
          <w:rFonts w:ascii="Times New Roman" w:eastAsia="Times New Roman" w:hAnsi="Times New Roman" w:cs="Times New Roman"/>
          <w:color w:val="000000"/>
          <w:sz w:val="28"/>
          <w:szCs w:val="28"/>
        </w:rPr>
        <w:t xml:space="preserve">over </w:t>
      </w:r>
      <w:r w:rsidR="003B060B">
        <w:rPr>
          <w:rFonts w:ascii="Times New Roman" w:eastAsia="Times New Roman" w:hAnsi="Times New Roman" w:cs="Times New Roman"/>
          <w:color w:val="000000"/>
          <w:sz w:val="28"/>
          <w:szCs w:val="28"/>
        </w:rPr>
        <w:t xml:space="preserve"> 2</w:t>
      </w:r>
      <w:r w:rsidR="008D2A86">
        <w:rPr>
          <w:rFonts w:ascii="Times New Roman" w:eastAsia="Times New Roman" w:hAnsi="Times New Roman" w:cs="Times New Roman"/>
          <w:color w:val="000000"/>
          <w:sz w:val="28"/>
          <w:szCs w:val="28"/>
        </w:rPr>
        <w:t>7</w:t>
      </w:r>
      <w:r w:rsidR="008E2293">
        <w:rPr>
          <w:rFonts w:ascii="Times New Roman" w:eastAsia="Times New Roman" w:hAnsi="Times New Roman" w:cs="Times New Roman"/>
          <w:color w:val="000000"/>
          <w:sz w:val="28"/>
          <w:szCs w:val="28"/>
        </w:rPr>
        <w:t xml:space="preserve"> million </w:t>
      </w:r>
      <w:r w:rsidR="00B12FDC">
        <w:rPr>
          <w:rFonts w:ascii="Times New Roman" w:eastAsia="Times New Roman" w:hAnsi="Times New Roman" w:cs="Times New Roman"/>
          <w:color w:val="000000"/>
          <w:sz w:val="28"/>
          <w:szCs w:val="28"/>
        </w:rPr>
        <w:t>available</w:t>
      </w:r>
      <w:r w:rsidR="00F71F46">
        <w:rPr>
          <w:rFonts w:ascii="Times New Roman" w:eastAsia="Times New Roman" w:hAnsi="Times New Roman" w:cs="Times New Roman"/>
          <w:color w:val="000000"/>
          <w:sz w:val="28"/>
          <w:szCs w:val="28"/>
        </w:rPr>
        <w:t xml:space="preserve"> to accomplish transfers without the imposition of a transfer tax</w:t>
      </w:r>
      <w:r w:rsidR="003C2721">
        <w:rPr>
          <w:rFonts w:ascii="Times New Roman" w:eastAsia="Times New Roman" w:hAnsi="Times New Roman" w:cs="Times New Roman"/>
          <w:color w:val="000000"/>
          <w:sz w:val="28"/>
          <w:szCs w:val="28"/>
        </w:rPr>
        <w:t xml:space="preserve">. Remember however, the “bonus exemption” disappears </w:t>
      </w:r>
      <w:r w:rsidR="008D2A86">
        <w:rPr>
          <w:rFonts w:ascii="Times New Roman" w:eastAsia="Times New Roman" w:hAnsi="Times New Roman" w:cs="Times New Roman"/>
          <w:color w:val="000000"/>
          <w:sz w:val="28"/>
          <w:szCs w:val="28"/>
        </w:rPr>
        <w:t>after December 31, 2025</w:t>
      </w:r>
      <w:r w:rsidR="002E1265">
        <w:rPr>
          <w:rFonts w:ascii="Times New Roman" w:eastAsia="Times New Roman" w:hAnsi="Times New Roman" w:cs="Times New Roman"/>
          <w:color w:val="000000"/>
          <w:sz w:val="28"/>
          <w:szCs w:val="28"/>
        </w:rPr>
        <w:t>.</w:t>
      </w:r>
    </w:p>
    <w:p w14:paraId="0F72E7BD" w14:textId="77777777" w:rsidR="002E1265" w:rsidRDefault="002E1265" w:rsidP="00155977">
      <w:pPr>
        <w:shd w:val="clear" w:color="auto" w:fill="FFFFFF"/>
        <w:spacing w:after="0" w:line="240" w:lineRule="auto"/>
        <w:jc w:val="both"/>
        <w:rPr>
          <w:rFonts w:ascii="Times New Roman" w:eastAsia="Times New Roman" w:hAnsi="Times New Roman" w:cs="Times New Roman"/>
          <w:color w:val="000000"/>
          <w:sz w:val="28"/>
          <w:szCs w:val="28"/>
        </w:rPr>
      </w:pPr>
    </w:p>
    <w:p w14:paraId="5D498CC6" w14:textId="19C6A552" w:rsidR="002E1265" w:rsidRDefault="002E1265" w:rsidP="0015597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Funding grantor trusts and </w:t>
      </w:r>
      <w:r w:rsidR="008D2A86">
        <w:rPr>
          <w:rFonts w:ascii="Times New Roman" w:eastAsia="Times New Roman" w:hAnsi="Times New Roman" w:cs="Times New Roman"/>
          <w:color w:val="000000"/>
          <w:sz w:val="28"/>
          <w:szCs w:val="28"/>
        </w:rPr>
        <w:t xml:space="preserve">the </w:t>
      </w:r>
      <w:r w:rsidR="00744D5C">
        <w:rPr>
          <w:rFonts w:ascii="Times New Roman" w:eastAsia="Times New Roman" w:hAnsi="Times New Roman" w:cs="Times New Roman"/>
          <w:color w:val="000000"/>
          <w:sz w:val="28"/>
          <w:szCs w:val="28"/>
        </w:rPr>
        <w:t>ever-popular</w:t>
      </w:r>
      <w:r w:rsidR="00D275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use of SLATs </w:t>
      </w:r>
      <w:r w:rsidR="00357CA7">
        <w:rPr>
          <w:rFonts w:ascii="Times New Roman" w:eastAsia="Times New Roman" w:hAnsi="Times New Roman" w:cs="Times New Roman"/>
          <w:color w:val="000000"/>
          <w:sz w:val="28"/>
          <w:szCs w:val="28"/>
        </w:rPr>
        <w:t>remains prevalent. Make sure however, th</w:t>
      </w:r>
      <w:r w:rsidR="0026751E">
        <w:rPr>
          <w:rFonts w:ascii="Times New Roman" w:eastAsia="Times New Roman" w:hAnsi="Times New Roman" w:cs="Times New Roman"/>
          <w:color w:val="000000"/>
          <w:sz w:val="28"/>
          <w:szCs w:val="28"/>
        </w:rPr>
        <w:t xml:space="preserve">at the bonus exemption is not wasted. Transfers </w:t>
      </w:r>
      <w:r w:rsidR="00226D8E">
        <w:rPr>
          <w:rFonts w:ascii="Times New Roman" w:eastAsia="Times New Roman" w:hAnsi="Times New Roman" w:cs="Times New Roman"/>
          <w:color w:val="000000"/>
          <w:sz w:val="28"/>
          <w:szCs w:val="28"/>
        </w:rPr>
        <w:t xml:space="preserve">which remove appreciation </w:t>
      </w:r>
      <w:r w:rsidR="00FD2F9F">
        <w:rPr>
          <w:rFonts w:ascii="Times New Roman" w:eastAsia="Times New Roman" w:hAnsi="Times New Roman" w:cs="Times New Roman"/>
          <w:color w:val="000000"/>
          <w:sz w:val="28"/>
          <w:szCs w:val="28"/>
        </w:rPr>
        <w:t xml:space="preserve">from an estate can </w:t>
      </w:r>
      <w:r w:rsidR="00226D8E">
        <w:rPr>
          <w:rFonts w:ascii="Times New Roman" w:eastAsia="Times New Roman" w:hAnsi="Times New Roman" w:cs="Times New Roman"/>
          <w:color w:val="000000"/>
          <w:sz w:val="28"/>
          <w:szCs w:val="28"/>
        </w:rPr>
        <w:t xml:space="preserve">have </w:t>
      </w:r>
      <w:r w:rsidR="00CA4604">
        <w:rPr>
          <w:rFonts w:ascii="Times New Roman" w:eastAsia="Times New Roman" w:hAnsi="Times New Roman" w:cs="Times New Roman"/>
          <w:color w:val="000000"/>
          <w:sz w:val="28"/>
          <w:szCs w:val="28"/>
        </w:rPr>
        <w:t>their benefit</w:t>
      </w:r>
      <w:r w:rsidR="00FD2F9F">
        <w:rPr>
          <w:rFonts w:ascii="Times New Roman" w:eastAsia="Times New Roman" w:hAnsi="Times New Roman" w:cs="Times New Roman"/>
          <w:color w:val="000000"/>
          <w:sz w:val="28"/>
          <w:szCs w:val="28"/>
        </w:rPr>
        <w:t xml:space="preserve"> at any level</w:t>
      </w:r>
      <w:r w:rsidR="00226D8E">
        <w:rPr>
          <w:rFonts w:ascii="Times New Roman" w:eastAsia="Times New Roman" w:hAnsi="Times New Roman" w:cs="Times New Roman"/>
          <w:color w:val="000000"/>
          <w:sz w:val="28"/>
          <w:szCs w:val="28"/>
        </w:rPr>
        <w:t xml:space="preserve">, but if the object is to utilize the </w:t>
      </w:r>
      <w:r w:rsidR="00B601B1">
        <w:rPr>
          <w:rFonts w:ascii="Times New Roman" w:eastAsia="Times New Roman" w:hAnsi="Times New Roman" w:cs="Times New Roman"/>
          <w:color w:val="000000"/>
          <w:sz w:val="28"/>
          <w:szCs w:val="28"/>
        </w:rPr>
        <w:t xml:space="preserve">eventually expiring bonus exemption, the amount transferred must exceed the </w:t>
      </w:r>
      <w:r w:rsidR="006A54FD">
        <w:rPr>
          <w:rFonts w:ascii="Times New Roman" w:eastAsia="Times New Roman" w:hAnsi="Times New Roman" w:cs="Times New Roman"/>
          <w:color w:val="000000"/>
          <w:sz w:val="28"/>
          <w:szCs w:val="28"/>
        </w:rPr>
        <w:t xml:space="preserve">exemption that will be available </w:t>
      </w:r>
      <w:r w:rsidR="00AE6749">
        <w:rPr>
          <w:rFonts w:ascii="Times New Roman" w:eastAsia="Times New Roman" w:hAnsi="Times New Roman" w:cs="Times New Roman"/>
          <w:color w:val="000000"/>
          <w:sz w:val="28"/>
          <w:szCs w:val="28"/>
        </w:rPr>
        <w:t xml:space="preserve">at the death of the transferor. </w:t>
      </w:r>
      <w:r w:rsidR="005A0EF1">
        <w:rPr>
          <w:rFonts w:ascii="Times New Roman" w:eastAsia="Times New Roman" w:hAnsi="Times New Roman" w:cs="Times New Roman"/>
          <w:color w:val="000000"/>
          <w:sz w:val="28"/>
          <w:szCs w:val="28"/>
        </w:rPr>
        <w:t xml:space="preserve">We will discuss </w:t>
      </w:r>
      <w:r w:rsidR="005A0EF1">
        <w:rPr>
          <w:rFonts w:ascii="Times New Roman" w:eastAsia="Times New Roman" w:hAnsi="Times New Roman" w:cs="Times New Roman"/>
          <w:color w:val="000000"/>
          <w:sz w:val="28"/>
          <w:szCs w:val="28"/>
        </w:rPr>
        <w:lastRenderedPageBreak/>
        <w:t>the proper planning and traps in correctly funding the transfers to ensure the use of the bonus exemption.</w:t>
      </w:r>
    </w:p>
    <w:p w14:paraId="1442FEDA" w14:textId="77777777" w:rsidR="00E8361B" w:rsidRDefault="00E8361B" w:rsidP="00155977">
      <w:pPr>
        <w:shd w:val="clear" w:color="auto" w:fill="FFFFFF"/>
        <w:spacing w:after="0" w:line="240" w:lineRule="auto"/>
        <w:jc w:val="both"/>
        <w:rPr>
          <w:rFonts w:ascii="Times New Roman" w:eastAsia="Times New Roman" w:hAnsi="Times New Roman" w:cs="Times New Roman"/>
          <w:color w:val="000000"/>
          <w:sz w:val="28"/>
          <w:szCs w:val="28"/>
        </w:rPr>
      </w:pPr>
    </w:p>
    <w:p w14:paraId="1A13855C" w14:textId="66A7AC93" w:rsidR="00E8361B" w:rsidRPr="00E8361B" w:rsidRDefault="00E8361B" w:rsidP="00155977">
      <w:pPr>
        <w:shd w:val="clear" w:color="auto" w:fill="FFFFFF"/>
        <w:spacing w:after="0" w:line="240" w:lineRule="auto"/>
        <w:jc w:val="both"/>
        <w:rPr>
          <w:rFonts w:ascii="Times New Roman" w:eastAsia="Times New Roman" w:hAnsi="Times New Roman" w:cs="Times New Roman"/>
          <w:color w:val="000000"/>
          <w:sz w:val="28"/>
          <w:szCs w:val="28"/>
          <w:u w:val="single"/>
        </w:rPr>
      </w:pPr>
      <w:r w:rsidRPr="00E8361B">
        <w:rPr>
          <w:rFonts w:ascii="Times New Roman" w:eastAsia="Times New Roman" w:hAnsi="Times New Roman" w:cs="Times New Roman"/>
          <w:color w:val="000000"/>
          <w:sz w:val="28"/>
          <w:szCs w:val="28"/>
          <w:u w:val="single"/>
        </w:rPr>
        <w:t>CCA 202352018 – Enter the IRS into the Trust Modification Arena</w:t>
      </w:r>
    </w:p>
    <w:p w14:paraId="070F567A" w14:textId="77777777" w:rsidR="004842E3" w:rsidRDefault="004842E3" w:rsidP="00155977">
      <w:pPr>
        <w:shd w:val="clear" w:color="auto" w:fill="FFFFFF"/>
        <w:spacing w:after="0" w:line="240" w:lineRule="auto"/>
        <w:jc w:val="both"/>
        <w:rPr>
          <w:rFonts w:ascii="Times New Roman" w:eastAsia="Times New Roman" w:hAnsi="Times New Roman" w:cs="Times New Roman"/>
          <w:color w:val="000000"/>
          <w:sz w:val="28"/>
          <w:szCs w:val="28"/>
          <w:u w:val="single"/>
        </w:rPr>
      </w:pPr>
    </w:p>
    <w:p w14:paraId="61502591" w14:textId="56DD0118" w:rsidR="00E8361B" w:rsidRDefault="00E8361B" w:rsidP="0015597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Trust modifications, </w:t>
      </w:r>
      <w:r w:rsidR="00F94957">
        <w:rPr>
          <w:rFonts w:ascii="Times New Roman" w:eastAsia="Times New Roman" w:hAnsi="Times New Roman" w:cs="Times New Roman"/>
          <w:color w:val="000000"/>
          <w:sz w:val="28"/>
          <w:szCs w:val="28"/>
        </w:rPr>
        <w:t>decantings, reformations, judicial and otherwise, have become a regular segment of estate planning. Times change, documents need to be changed, notwithstanding their “irrevocability”</w:t>
      </w:r>
      <w:r w:rsidR="008A685F">
        <w:rPr>
          <w:rFonts w:ascii="Times New Roman" w:eastAsia="Times New Roman" w:hAnsi="Times New Roman" w:cs="Times New Roman"/>
          <w:color w:val="000000"/>
          <w:sz w:val="28"/>
          <w:szCs w:val="28"/>
        </w:rPr>
        <w:t>.</w:t>
      </w:r>
    </w:p>
    <w:p w14:paraId="151DAB89" w14:textId="77777777" w:rsidR="00F94957" w:rsidRDefault="00F94957" w:rsidP="00155977">
      <w:pPr>
        <w:shd w:val="clear" w:color="auto" w:fill="FFFFFF"/>
        <w:spacing w:after="0" w:line="240" w:lineRule="auto"/>
        <w:jc w:val="both"/>
        <w:rPr>
          <w:rFonts w:ascii="Times New Roman" w:eastAsia="Times New Roman" w:hAnsi="Times New Roman" w:cs="Times New Roman"/>
          <w:color w:val="000000"/>
          <w:sz w:val="28"/>
          <w:szCs w:val="28"/>
        </w:rPr>
      </w:pPr>
    </w:p>
    <w:p w14:paraId="74416265" w14:textId="4E9410EF" w:rsidR="00F94957" w:rsidRDefault="00B62F87" w:rsidP="0015597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Modifications carry with them</w:t>
      </w:r>
      <w:r w:rsidR="00091A7A">
        <w:rPr>
          <w:rFonts w:ascii="Times New Roman" w:eastAsia="Times New Roman" w:hAnsi="Times New Roman" w:cs="Times New Roman"/>
          <w:color w:val="000000"/>
          <w:sz w:val="28"/>
          <w:szCs w:val="28"/>
        </w:rPr>
        <w:t xml:space="preserve"> </w:t>
      </w:r>
      <w:r w:rsidR="00EB1158">
        <w:rPr>
          <w:rFonts w:ascii="Times New Roman" w:eastAsia="Times New Roman" w:hAnsi="Times New Roman" w:cs="Times New Roman"/>
          <w:color w:val="000000"/>
          <w:sz w:val="28"/>
          <w:szCs w:val="28"/>
        </w:rPr>
        <w:t xml:space="preserve">tax consequences. More than a decade ago, the IRS </w:t>
      </w:r>
      <w:r w:rsidR="00CC1904">
        <w:rPr>
          <w:rFonts w:ascii="Times New Roman" w:eastAsia="Times New Roman" w:hAnsi="Times New Roman" w:cs="Times New Roman"/>
          <w:color w:val="000000"/>
          <w:sz w:val="28"/>
          <w:szCs w:val="28"/>
        </w:rPr>
        <w:t xml:space="preserve">stated they would address those consequences. That time has arrived. In a stunning </w:t>
      </w:r>
      <w:r w:rsidR="00DE5900">
        <w:rPr>
          <w:rFonts w:ascii="Times New Roman" w:eastAsia="Times New Roman" w:hAnsi="Times New Roman" w:cs="Times New Roman"/>
          <w:color w:val="000000"/>
          <w:sz w:val="28"/>
          <w:szCs w:val="28"/>
        </w:rPr>
        <w:t xml:space="preserve">development, the IRS has issued its position in connection with one such modification. Arguments </w:t>
      </w:r>
      <w:r w:rsidR="000F516B">
        <w:rPr>
          <w:rFonts w:ascii="Times New Roman" w:eastAsia="Times New Roman" w:hAnsi="Times New Roman" w:cs="Times New Roman"/>
          <w:color w:val="000000"/>
          <w:sz w:val="28"/>
          <w:szCs w:val="28"/>
        </w:rPr>
        <w:t xml:space="preserve">raised in recent cases involving modifications </w:t>
      </w:r>
      <w:r w:rsidR="00F54B7B">
        <w:rPr>
          <w:rFonts w:ascii="Times New Roman" w:eastAsia="Times New Roman" w:hAnsi="Times New Roman" w:cs="Times New Roman"/>
          <w:color w:val="000000"/>
          <w:sz w:val="28"/>
          <w:szCs w:val="28"/>
        </w:rPr>
        <w:t>indicate the active involvement the IRS intends to take. We will discuss the CCA and the tax consequences that modifications may bring forth.</w:t>
      </w:r>
    </w:p>
    <w:p w14:paraId="299BE0DA" w14:textId="77777777" w:rsidR="00F54B7B" w:rsidRDefault="00F54B7B" w:rsidP="00155977">
      <w:pPr>
        <w:shd w:val="clear" w:color="auto" w:fill="FFFFFF"/>
        <w:spacing w:after="0" w:line="240" w:lineRule="auto"/>
        <w:jc w:val="both"/>
        <w:rPr>
          <w:rFonts w:ascii="Times New Roman" w:eastAsia="Times New Roman" w:hAnsi="Times New Roman" w:cs="Times New Roman"/>
          <w:color w:val="000000"/>
          <w:sz w:val="28"/>
          <w:szCs w:val="28"/>
        </w:rPr>
      </w:pPr>
    </w:p>
    <w:p w14:paraId="17C5ADBC" w14:textId="121D7178" w:rsidR="00F54B7B" w:rsidRDefault="00F54B7B" w:rsidP="00155977">
      <w:pPr>
        <w:shd w:val="clear" w:color="auto" w:fill="FFFFFF"/>
        <w:spacing w:after="0" w:line="240" w:lineRule="auto"/>
        <w:jc w:val="both"/>
        <w:rPr>
          <w:rFonts w:ascii="Times New Roman" w:eastAsia="Times New Roman" w:hAnsi="Times New Roman" w:cs="Times New Roman"/>
          <w:color w:val="000000"/>
          <w:sz w:val="28"/>
          <w:szCs w:val="28"/>
          <w:u w:val="single"/>
        </w:rPr>
      </w:pPr>
      <w:r w:rsidRPr="008F6BDA">
        <w:rPr>
          <w:rFonts w:ascii="Times New Roman" w:eastAsia="Times New Roman" w:hAnsi="Times New Roman" w:cs="Times New Roman"/>
          <w:color w:val="000000"/>
          <w:sz w:val="28"/>
          <w:szCs w:val="28"/>
          <w:u w:val="single"/>
        </w:rPr>
        <w:t xml:space="preserve">Connelly vs. United States – </w:t>
      </w:r>
      <w:r w:rsidR="00656F5A" w:rsidRPr="008F6BDA">
        <w:rPr>
          <w:rFonts w:ascii="Times New Roman" w:eastAsia="Times New Roman" w:hAnsi="Times New Roman" w:cs="Times New Roman"/>
          <w:color w:val="000000"/>
          <w:sz w:val="28"/>
          <w:szCs w:val="28"/>
          <w:u w:val="single"/>
        </w:rPr>
        <w:t>C</w:t>
      </w:r>
      <w:r w:rsidR="008F6BDA" w:rsidRPr="008F6BDA">
        <w:rPr>
          <w:rFonts w:ascii="Times New Roman" w:eastAsia="Times New Roman" w:hAnsi="Times New Roman" w:cs="Times New Roman"/>
          <w:color w:val="000000"/>
          <w:sz w:val="28"/>
          <w:szCs w:val="28"/>
          <w:u w:val="single"/>
        </w:rPr>
        <w:t>ontroversy in the Buy-Sell Arena</w:t>
      </w:r>
    </w:p>
    <w:p w14:paraId="46FC18BF" w14:textId="77777777" w:rsidR="008F6BDA" w:rsidRDefault="008F6BDA" w:rsidP="00155977">
      <w:pPr>
        <w:shd w:val="clear" w:color="auto" w:fill="FFFFFF"/>
        <w:spacing w:after="0" w:line="240" w:lineRule="auto"/>
        <w:jc w:val="both"/>
        <w:rPr>
          <w:rFonts w:ascii="Times New Roman" w:eastAsia="Times New Roman" w:hAnsi="Times New Roman" w:cs="Times New Roman"/>
          <w:color w:val="000000"/>
          <w:sz w:val="28"/>
          <w:szCs w:val="28"/>
          <w:u w:val="single"/>
        </w:rPr>
      </w:pPr>
    </w:p>
    <w:p w14:paraId="63364A91" w14:textId="0C345DDE" w:rsidR="008F6BDA" w:rsidRDefault="008F6BDA" w:rsidP="0015597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Buy-Sell Agreements </w:t>
      </w:r>
      <w:r w:rsidR="004E367D">
        <w:rPr>
          <w:rFonts w:ascii="Times New Roman" w:eastAsia="Times New Roman" w:hAnsi="Times New Roman" w:cs="Times New Roman"/>
          <w:color w:val="000000"/>
          <w:sz w:val="28"/>
          <w:szCs w:val="28"/>
        </w:rPr>
        <w:t>are a mainstay in business relationships, even among related parties. Whether they are respected by the IRS is a function of meeting the requirements both judicial and statutory in nature. How to value an interest of an estate in a redemption appeared to be well-settled.</w:t>
      </w:r>
    </w:p>
    <w:p w14:paraId="01B4226D" w14:textId="62855EE1" w:rsidR="004E367D" w:rsidRDefault="004E367D" w:rsidP="00155977">
      <w:pPr>
        <w:shd w:val="clear" w:color="auto" w:fill="FFFFFF"/>
        <w:spacing w:after="0" w:line="240" w:lineRule="auto"/>
        <w:jc w:val="both"/>
        <w:rPr>
          <w:rFonts w:ascii="Times New Roman" w:eastAsia="Times New Roman" w:hAnsi="Times New Roman" w:cs="Times New Roman"/>
          <w:color w:val="000000"/>
          <w:sz w:val="28"/>
          <w:szCs w:val="28"/>
        </w:rPr>
      </w:pPr>
    </w:p>
    <w:p w14:paraId="13935A07" w14:textId="6EE3FDD8" w:rsidR="004E367D" w:rsidRDefault="004E367D" w:rsidP="0015597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Not </w:t>
      </w:r>
      <w:r w:rsidR="00626135">
        <w:rPr>
          <w:rFonts w:ascii="Times New Roman" w:eastAsia="Times New Roman" w:hAnsi="Times New Roman" w:cs="Times New Roman"/>
          <w:color w:val="000000"/>
          <w:sz w:val="28"/>
          <w:szCs w:val="28"/>
        </w:rPr>
        <w:t>anymore</w:t>
      </w:r>
      <w:r>
        <w:rPr>
          <w:rFonts w:ascii="Times New Roman" w:eastAsia="Times New Roman" w:hAnsi="Times New Roman" w:cs="Times New Roman"/>
          <w:color w:val="000000"/>
          <w:sz w:val="28"/>
          <w:szCs w:val="28"/>
        </w:rPr>
        <w:t xml:space="preserve">!!!! Connelly creates a split among the Circuit Courts </w:t>
      </w:r>
      <w:r w:rsidR="00501210">
        <w:rPr>
          <w:rFonts w:ascii="Times New Roman" w:eastAsia="Times New Roman" w:hAnsi="Times New Roman" w:cs="Times New Roman"/>
          <w:color w:val="000000"/>
          <w:sz w:val="28"/>
          <w:szCs w:val="28"/>
        </w:rPr>
        <w:t xml:space="preserve">in the valuation of an interest in an entity </w:t>
      </w:r>
      <w:r w:rsidR="00DC1A5D">
        <w:rPr>
          <w:rFonts w:ascii="Times New Roman" w:eastAsia="Times New Roman" w:hAnsi="Times New Roman" w:cs="Times New Roman"/>
          <w:color w:val="000000"/>
          <w:sz w:val="28"/>
          <w:szCs w:val="28"/>
        </w:rPr>
        <w:t>in which</w:t>
      </w:r>
      <w:r w:rsidR="00501210">
        <w:rPr>
          <w:rFonts w:ascii="Times New Roman" w:eastAsia="Times New Roman" w:hAnsi="Times New Roman" w:cs="Times New Roman"/>
          <w:color w:val="000000"/>
          <w:sz w:val="28"/>
          <w:szCs w:val="28"/>
        </w:rPr>
        <w:t xml:space="preserve"> insurance </w:t>
      </w:r>
      <w:r w:rsidR="00CF7C81">
        <w:rPr>
          <w:rFonts w:ascii="Times New Roman" w:eastAsia="Times New Roman" w:hAnsi="Times New Roman" w:cs="Times New Roman"/>
          <w:color w:val="000000"/>
          <w:sz w:val="28"/>
          <w:szCs w:val="28"/>
        </w:rPr>
        <w:t xml:space="preserve">is utilized to redeem the interest of the estate. We will discuss the holding – and the rules in connection with a buy-sell agreement </w:t>
      </w:r>
      <w:r w:rsidR="007A141E">
        <w:rPr>
          <w:rFonts w:ascii="Times New Roman" w:eastAsia="Times New Roman" w:hAnsi="Times New Roman" w:cs="Times New Roman"/>
          <w:color w:val="000000"/>
          <w:sz w:val="28"/>
          <w:szCs w:val="28"/>
        </w:rPr>
        <w:t>which are nicely defined in the holding.</w:t>
      </w:r>
    </w:p>
    <w:p w14:paraId="7C32B067" w14:textId="77777777" w:rsidR="007A141E" w:rsidRDefault="007A141E" w:rsidP="00155977">
      <w:pPr>
        <w:shd w:val="clear" w:color="auto" w:fill="FFFFFF"/>
        <w:spacing w:after="0" w:line="240" w:lineRule="auto"/>
        <w:jc w:val="both"/>
        <w:rPr>
          <w:rFonts w:ascii="Times New Roman" w:eastAsia="Times New Roman" w:hAnsi="Times New Roman" w:cs="Times New Roman"/>
          <w:color w:val="000000"/>
          <w:sz w:val="28"/>
          <w:szCs w:val="28"/>
        </w:rPr>
      </w:pPr>
    </w:p>
    <w:p w14:paraId="1306B010" w14:textId="029D22C5" w:rsidR="00F96965" w:rsidRDefault="00F96965" w:rsidP="00155977">
      <w:pPr>
        <w:shd w:val="clear" w:color="auto" w:fill="FFFFFF"/>
        <w:spacing w:after="0" w:line="240" w:lineRule="auto"/>
        <w:jc w:val="both"/>
        <w:rPr>
          <w:rFonts w:ascii="Times New Roman" w:eastAsia="Times New Roman" w:hAnsi="Times New Roman" w:cs="Times New Roman"/>
          <w:color w:val="000000"/>
          <w:sz w:val="28"/>
          <w:szCs w:val="28"/>
        </w:rPr>
      </w:pPr>
    </w:p>
    <w:p w14:paraId="210885B7" w14:textId="2D064E6D" w:rsidR="00CB41BA" w:rsidRDefault="00CB41BA" w:rsidP="00CB41BA">
      <w:pPr>
        <w:shd w:val="clear" w:color="auto" w:fill="FFFFFF"/>
        <w:spacing w:after="0" w:line="240" w:lineRule="auto"/>
        <w:jc w:val="both"/>
        <w:rPr>
          <w:rFonts w:ascii="Times New Roman" w:eastAsia="Times New Roman" w:hAnsi="Times New Roman" w:cs="Times New Roman"/>
          <w:color w:val="000000"/>
          <w:sz w:val="28"/>
          <w:szCs w:val="28"/>
          <w:u w:val="single"/>
        </w:rPr>
      </w:pPr>
      <w:r w:rsidRPr="00182937">
        <w:rPr>
          <w:rFonts w:ascii="Times New Roman" w:eastAsia="Times New Roman" w:hAnsi="Times New Roman" w:cs="Times New Roman"/>
          <w:color w:val="000000"/>
          <w:sz w:val="28"/>
          <w:szCs w:val="28"/>
          <w:u w:val="single"/>
        </w:rPr>
        <w:t xml:space="preserve">Formula Gifting </w:t>
      </w:r>
      <w:r w:rsidR="00F317BD">
        <w:rPr>
          <w:rFonts w:ascii="Times New Roman" w:eastAsia="Times New Roman" w:hAnsi="Times New Roman" w:cs="Times New Roman"/>
          <w:color w:val="000000"/>
          <w:sz w:val="28"/>
          <w:szCs w:val="28"/>
          <w:u w:val="single"/>
        </w:rPr>
        <w:t xml:space="preserve">and the Sorenson Settlement </w:t>
      </w:r>
      <w:r w:rsidRPr="00182937">
        <w:rPr>
          <w:rFonts w:ascii="Times New Roman" w:eastAsia="Times New Roman" w:hAnsi="Times New Roman" w:cs="Times New Roman"/>
          <w:color w:val="000000"/>
          <w:sz w:val="28"/>
          <w:szCs w:val="28"/>
          <w:u w:val="single"/>
        </w:rPr>
        <w:t xml:space="preserve">- </w:t>
      </w:r>
      <w:r w:rsidRPr="001B73CD">
        <w:rPr>
          <w:rFonts w:ascii="Times New Roman" w:eastAsia="Times New Roman" w:hAnsi="Times New Roman" w:cs="Times New Roman"/>
          <w:color w:val="000000"/>
          <w:sz w:val="28"/>
          <w:szCs w:val="28"/>
          <w:u w:val="single"/>
        </w:rPr>
        <w:t>T</w:t>
      </w:r>
      <w:r w:rsidRPr="00182937">
        <w:rPr>
          <w:rFonts w:ascii="Times New Roman" w:eastAsia="Times New Roman" w:hAnsi="Times New Roman" w:cs="Times New Roman"/>
          <w:color w:val="000000"/>
          <w:sz w:val="28"/>
          <w:szCs w:val="28"/>
          <w:u w:val="single"/>
        </w:rPr>
        <w:t xml:space="preserve">he </w:t>
      </w:r>
      <w:r w:rsidRPr="001B73CD">
        <w:rPr>
          <w:rFonts w:ascii="Times New Roman" w:eastAsia="Times New Roman" w:hAnsi="Times New Roman" w:cs="Times New Roman"/>
          <w:color w:val="000000"/>
          <w:sz w:val="28"/>
          <w:szCs w:val="28"/>
          <w:u w:val="single"/>
        </w:rPr>
        <w:t>U</w:t>
      </w:r>
      <w:r w:rsidRPr="00182937">
        <w:rPr>
          <w:rFonts w:ascii="Times New Roman" w:eastAsia="Times New Roman" w:hAnsi="Times New Roman" w:cs="Times New Roman"/>
          <w:color w:val="000000"/>
          <w:sz w:val="28"/>
          <w:szCs w:val="28"/>
          <w:u w:val="single"/>
        </w:rPr>
        <w:t xml:space="preserve">ltimate </w:t>
      </w:r>
      <w:r w:rsidRPr="001B73CD">
        <w:rPr>
          <w:rFonts w:ascii="Times New Roman" w:eastAsia="Times New Roman" w:hAnsi="Times New Roman" w:cs="Times New Roman"/>
          <w:color w:val="000000"/>
          <w:sz w:val="28"/>
          <w:szCs w:val="28"/>
          <w:u w:val="single"/>
        </w:rPr>
        <w:t>S</w:t>
      </w:r>
      <w:r w:rsidRPr="00182937">
        <w:rPr>
          <w:rFonts w:ascii="Times New Roman" w:eastAsia="Times New Roman" w:hAnsi="Times New Roman" w:cs="Times New Roman"/>
          <w:color w:val="000000"/>
          <w:sz w:val="28"/>
          <w:szCs w:val="28"/>
          <w:u w:val="single"/>
        </w:rPr>
        <w:t xml:space="preserve">afety </w:t>
      </w:r>
      <w:r w:rsidRPr="001B73CD">
        <w:rPr>
          <w:rFonts w:ascii="Times New Roman" w:eastAsia="Times New Roman" w:hAnsi="Times New Roman" w:cs="Times New Roman"/>
          <w:color w:val="000000"/>
          <w:sz w:val="28"/>
          <w:szCs w:val="28"/>
          <w:u w:val="single"/>
        </w:rPr>
        <w:t>N</w:t>
      </w:r>
      <w:r w:rsidRPr="00182937">
        <w:rPr>
          <w:rFonts w:ascii="Times New Roman" w:eastAsia="Times New Roman" w:hAnsi="Times New Roman" w:cs="Times New Roman"/>
          <w:color w:val="000000"/>
          <w:sz w:val="28"/>
          <w:szCs w:val="28"/>
          <w:u w:val="single"/>
        </w:rPr>
        <w:t xml:space="preserve">et to </w:t>
      </w:r>
      <w:r w:rsidRPr="001B73CD">
        <w:rPr>
          <w:rFonts w:ascii="Times New Roman" w:eastAsia="Times New Roman" w:hAnsi="Times New Roman" w:cs="Times New Roman"/>
          <w:color w:val="000000"/>
          <w:sz w:val="28"/>
          <w:szCs w:val="28"/>
          <w:u w:val="single"/>
        </w:rPr>
        <w:t>A</w:t>
      </w:r>
      <w:r w:rsidRPr="00182937">
        <w:rPr>
          <w:rFonts w:ascii="Times New Roman" w:eastAsia="Times New Roman" w:hAnsi="Times New Roman" w:cs="Times New Roman"/>
          <w:color w:val="000000"/>
          <w:sz w:val="28"/>
          <w:szCs w:val="28"/>
          <w:u w:val="single"/>
        </w:rPr>
        <w:t xml:space="preserve">void </w:t>
      </w:r>
      <w:r w:rsidRPr="001B73CD">
        <w:rPr>
          <w:rFonts w:ascii="Times New Roman" w:eastAsia="Times New Roman" w:hAnsi="Times New Roman" w:cs="Times New Roman"/>
          <w:color w:val="000000"/>
          <w:sz w:val="28"/>
          <w:szCs w:val="28"/>
          <w:u w:val="single"/>
        </w:rPr>
        <w:t>G</w:t>
      </w:r>
      <w:r w:rsidRPr="00182937">
        <w:rPr>
          <w:rFonts w:ascii="Times New Roman" w:eastAsia="Times New Roman" w:hAnsi="Times New Roman" w:cs="Times New Roman"/>
          <w:color w:val="000000"/>
          <w:sz w:val="28"/>
          <w:szCs w:val="28"/>
          <w:u w:val="single"/>
        </w:rPr>
        <w:t xml:space="preserve">ift </w:t>
      </w:r>
      <w:r w:rsidRPr="001B73CD">
        <w:rPr>
          <w:rFonts w:ascii="Times New Roman" w:eastAsia="Times New Roman" w:hAnsi="Times New Roman" w:cs="Times New Roman"/>
          <w:color w:val="000000"/>
          <w:sz w:val="28"/>
          <w:szCs w:val="28"/>
          <w:u w:val="single"/>
        </w:rPr>
        <w:t>T</w:t>
      </w:r>
      <w:r w:rsidRPr="00182937">
        <w:rPr>
          <w:rFonts w:ascii="Times New Roman" w:eastAsia="Times New Roman" w:hAnsi="Times New Roman" w:cs="Times New Roman"/>
          <w:color w:val="000000"/>
          <w:sz w:val="28"/>
          <w:szCs w:val="28"/>
          <w:u w:val="single"/>
        </w:rPr>
        <w:t xml:space="preserve">ax - and </w:t>
      </w:r>
      <w:r w:rsidRPr="001B73CD">
        <w:rPr>
          <w:rFonts w:ascii="Times New Roman" w:eastAsia="Times New Roman" w:hAnsi="Times New Roman" w:cs="Times New Roman"/>
          <w:color w:val="000000"/>
          <w:sz w:val="28"/>
          <w:szCs w:val="28"/>
          <w:u w:val="single"/>
        </w:rPr>
        <w:t>M</w:t>
      </w:r>
      <w:r w:rsidRPr="00182937">
        <w:rPr>
          <w:rFonts w:ascii="Times New Roman" w:eastAsia="Times New Roman" w:hAnsi="Times New Roman" w:cs="Times New Roman"/>
          <w:color w:val="000000"/>
          <w:sz w:val="28"/>
          <w:szCs w:val="28"/>
          <w:u w:val="single"/>
        </w:rPr>
        <w:t xml:space="preserve">alpractice if </w:t>
      </w:r>
      <w:r w:rsidRPr="001B73CD">
        <w:rPr>
          <w:rFonts w:ascii="Times New Roman" w:eastAsia="Times New Roman" w:hAnsi="Times New Roman" w:cs="Times New Roman"/>
          <w:color w:val="000000"/>
          <w:sz w:val="28"/>
          <w:szCs w:val="28"/>
          <w:u w:val="single"/>
        </w:rPr>
        <w:t>D</w:t>
      </w:r>
      <w:r w:rsidRPr="00182937">
        <w:rPr>
          <w:rFonts w:ascii="Times New Roman" w:eastAsia="Times New Roman" w:hAnsi="Times New Roman" w:cs="Times New Roman"/>
          <w:color w:val="000000"/>
          <w:sz w:val="28"/>
          <w:szCs w:val="28"/>
          <w:u w:val="single"/>
        </w:rPr>
        <w:t xml:space="preserve">one </w:t>
      </w:r>
      <w:r w:rsidRPr="001B73CD">
        <w:rPr>
          <w:rFonts w:ascii="Times New Roman" w:eastAsia="Times New Roman" w:hAnsi="Times New Roman" w:cs="Times New Roman"/>
          <w:color w:val="000000"/>
          <w:sz w:val="28"/>
          <w:szCs w:val="28"/>
          <w:u w:val="single"/>
        </w:rPr>
        <w:t>I</w:t>
      </w:r>
      <w:r w:rsidRPr="00182937">
        <w:rPr>
          <w:rFonts w:ascii="Times New Roman" w:eastAsia="Times New Roman" w:hAnsi="Times New Roman" w:cs="Times New Roman"/>
          <w:color w:val="000000"/>
          <w:sz w:val="28"/>
          <w:szCs w:val="28"/>
          <w:u w:val="single"/>
        </w:rPr>
        <w:t>mproperly</w:t>
      </w:r>
    </w:p>
    <w:p w14:paraId="5EFE700E" w14:textId="77777777" w:rsidR="00CB41BA" w:rsidRDefault="00CB41BA" w:rsidP="00CB41BA">
      <w:pPr>
        <w:shd w:val="clear" w:color="auto" w:fill="FFFFFF"/>
        <w:spacing w:after="0" w:line="240" w:lineRule="auto"/>
        <w:jc w:val="both"/>
        <w:rPr>
          <w:rFonts w:ascii="Times New Roman" w:eastAsia="Times New Roman" w:hAnsi="Times New Roman" w:cs="Times New Roman"/>
          <w:color w:val="000000"/>
          <w:sz w:val="28"/>
          <w:szCs w:val="28"/>
          <w:u w:val="single"/>
        </w:rPr>
      </w:pPr>
    </w:p>
    <w:p w14:paraId="621DBA3A" w14:textId="77777777" w:rsidR="00CB41BA" w:rsidRDefault="00CB41BA" w:rsidP="00CB41B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Clients love the idea of saving estate taxes – as long as they can avoid paying gift taxes when alive. When maximizing exemptions, avoiding gift taxes can be difficult if the assets transferred are hard-to-value assets. If one believes an asset is worth 12 million – just under the exempt amount – and turns out on audit or judicial resolution to be worth 16 million, a gift tax will be due and your malpractice carrier will require involvement.</w:t>
      </w:r>
    </w:p>
    <w:p w14:paraId="297E278D" w14:textId="77777777" w:rsidR="00CB41BA" w:rsidRDefault="00CB41BA" w:rsidP="00CB41BA">
      <w:pPr>
        <w:shd w:val="clear" w:color="auto" w:fill="FFFFFF"/>
        <w:spacing w:after="0" w:line="240" w:lineRule="auto"/>
        <w:jc w:val="both"/>
        <w:rPr>
          <w:rFonts w:ascii="Times New Roman" w:eastAsia="Times New Roman" w:hAnsi="Times New Roman" w:cs="Times New Roman"/>
          <w:color w:val="000000"/>
          <w:sz w:val="28"/>
          <w:szCs w:val="28"/>
        </w:rPr>
      </w:pPr>
    </w:p>
    <w:p w14:paraId="67C015F3" w14:textId="09D0F6A8" w:rsidR="00CB41BA" w:rsidRDefault="00CB41BA" w:rsidP="00CB41B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The cure? Structure the gift of hard-to-value assets as a formula gift. If done correctly, the amount of assets transferred will not be subject to current gift tax. There are two methods to accomplish a formula gift. We will discuss both</w:t>
      </w:r>
      <w:r w:rsidR="00F317BD">
        <w:rPr>
          <w:rFonts w:ascii="Times New Roman" w:eastAsia="Times New Roman" w:hAnsi="Times New Roman" w:cs="Times New Roman"/>
          <w:color w:val="000000"/>
          <w:sz w:val="28"/>
          <w:szCs w:val="28"/>
        </w:rPr>
        <w:t xml:space="preserve">, particularly in light of a recent </w:t>
      </w:r>
      <w:r w:rsidR="00A70317">
        <w:rPr>
          <w:rFonts w:ascii="Times New Roman" w:eastAsia="Times New Roman" w:hAnsi="Times New Roman" w:cs="Times New Roman"/>
          <w:color w:val="000000"/>
          <w:sz w:val="28"/>
          <w:szCs w:val="28"/>
        </w:rPr>
        <w:t xml:space="preserve">case in the Tax Court which settled – </w:t>
      </w:r>
      <w:r w:rsidR="00A70317" w:rsidRPr="00A70317">
        <w:rPr>
          <w:rFonts w:ascii="Times New Roman" w:eastAsia="Times New Roman" w:hAnsi="Times New Roman" w:cs="Times New Roman"/>
          <w:color w:val="000000"/>
          <w:sz w:val="28"/>
          <w:szCs w:val="28"/>
          <w:u w:val="single"/>
        </w:rPr>
        <w:t>Sorenson vs. Commissioner</w:t>
      </w:r>
      <w:r w:rsidRPr="00A70317">
        <w:rPr>
          <w:rFonts w:ascii="Times New Roman" w:eastAsia="Times New Roman" w:hAnsi="Times New Roman" w:cs="Times New Roman"/>
          <w:color w:val="000000"/>
          <w:sz w:val="28"/>
          <w:szCs w:val="28"/>
          <w:u w:val="single"/>
        </w:rPr>
        <w:t>.</w:t>
      </w:r>
      <w:r>
        <w:rPr>
          <w:rFonts w:ascii="Times New Roman" w:eastAsia="Times New Roman" w:hAnsi="Times New Roman" w:cs="Times New Roman"/>
          <w:color w:val="000000"/>
          <w:sz w:val="28"/>
          <w:szCs w:val="28"/>
        </w:rPr>
        <w:t xml:space="preserve"> Equally important</w:t>
      </w:r>
      <w:r w:rsidR="00A70317">
        <w:rPr>
          <w:rFonts w:ascii="Times New Roman" w:eastAsia="Times New Roman" w:hAnsi="Times New Roman" w:cs="Times New Roman"/>
          <w:color w:val="000000"/>
          <w:sz w:val="28"/>
          <w:szCs w:val="28"/>
        </w:rPr>
        <w:t xml:space="preserve"> and addressed in </w:t>
      </w:r>
      <w:r w:rsidR="00A70317" w:rsidRPr="00A70317">
        <w:rPr>
          <w:rFonts w:ascii="Times New Roman" w:eastAsia="Times New Roman" w:hAnsi="Times New Roman" w:cs="Times New Roman"/>
          <w:color w:val="000000"/>
          <w:sz w:val="28"/>
          <w:szCs w:val="28"/>
          <w:u w:val="single"/>
        </w:rPr>
        <w:t>Sorenson</w:t>
      </w:r>
      <w:r>
        <w:rPr>
          <w:rFonts w:ascii="Times New Roman" w:eastAsia="Times New Roman" w:hAnsi="Times New Roman" w:cs="Times New Roman"/>
          <w:color w:val="000000"/>
          <w:sz w:val="28"/>
          <w:szCs w:val="28"/>
        </w:rPr>
        <w:t xml:space="preserve">, we will discuss how a formula gift must be documented and reported. </w:t>
      </w:r>
    </w:p>
    <w:p w14:paraId="1E9D92B3" w14:textId="77777777" w:rsidR="00223E05" w:rsidRDefault="00223E05" w:rsidP="00CB41BA">
      <w:pPr>
        <w:shd w:val="clear" w:color="auto" w:fill="FFFFFF"/>
        <w:spacing w:after="0" w:line="240" w:lineRule="auto"/>
        <w:jc w:val="both"/>
        <w:rPr>
          <w:rFonts w:ascii="Times New Roman" w:eastAsia="Times New Roman" w:hAnsi="Times New Roman" w:cs="Times New Roman"/>
          <w:color w:val="000000"/>
          <w:sz w:val="28"/>
          <w:szCs w:val="28"/>
        </w:rPr>
      </w:pPr>
    </w:p>
    <w:p w14:paraId="52C1C4A5" w14:textId="77777777" w:rsidR="00C42487" w:rsidRDefault="00C42487" w:rsidP="00CB41BA">
      <w:pPr>
        <w:shd w:val="clear" w:color="auto" w:fill="FFFFFF"/>
        <w:spacing w:after="0" w:line="240" w:lineRule="auto"/>
        <w:jc w:val="both"/>
        <w:rPr>
          <w:rFonts w:ascii="Times New Roman" w:eastAsia="Times New Roman" w:hAnsi="Times New Roman" w:cs="Times New Roman"/>
          <w:color w:val="000000"/>
          <w:sz w:val="28"/>
          <w:szCs w:val="28"/>
        </w:rPr>
      </w:pPr>
    </w:p>
    <w:p w14:paraId="1CF732CB" w14:textId="58BE220A" w:rsidR="00867E51" w:rsidRPr="00C60542" w:rsidRDefault="00867E51" w:rsidP="00A07A4B">
      <w:pPr>
        <w:jc w:val="both"/>
        <w:rPr>
          <w:rFonts w:ascii="Times New Roman" w:hAnsi="Times New Roman" w:cs="Times New Roman"/>
          <w:sz w:val="28"/>
          <w:szCs w:val="28"/>
          <w:u w:val="single"/>
        </w:rPr>
      </w:pPr>
      <w:r w:rsidRPr="00C60542">
        <w:rPr>
          <w:rFonts w:ascii="Times New Roman" w:hAnsi="Times New Roman" w:cs="Times New Roman"/>
          <w:sz w:val="28"/>
          <w:szCs w:val="28"/>
          <w:u w:val="single"/>
        </w:rPr>
        <w:t xml:space="preserve">GRAT Management </w:t>
      </w:r>
      <w:r w:rsidR="00C60542" w:rsidRPr="00C60542">
        <w:rPr>
          <w:rFonts w:ascii="Times New Roman" w:hAnsi="Times New Roman" w:cs="Times New Roman"/>
          <w:sz w:val="28"/>
          <w:szCs w:val="28"/>
          <w:u w:val="single"/>
        </w:rPr>
        <w:t>and Reporting – Look Out!!!</w:t>
      </w:r>
    </w:p>
    <w:p w14:paraId="0DDA2BA8" w14:textId="558DD13D" w:rsidR="00A07A4B" w:rsidRDefault="00F075CA" w:rsidP="0015597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w:t>
      </w:r>
      <w:r w:rsidR="00575CC5">
        <w:rPr>
          <w:rFonts w:ascii="Times New Roman" w:eastAsia="Times New Roman" w:hAnsi="Times New Roman" w:cs="Times New Roman"/>
          <w:color w:val="000000"/>
          <w:sz w:val="28"/>
          <w:szCs w:val="28"/>
        </w:rPr>
        <w:t xml:space="preserve">grantor retained annuity trust </w:t>
      </w:r>
      <w:r w:rsidR="00071597">
        <w:rPr>
          <w:rFonts w:ascii="Times New Roman" w:eastAsia="Times New Roman" w:hAnsi="Times New Roman" w:cs="Times New Roman"/>
          <w:color w:val="000000"/>
          <w:sz w:val="28"/>
          <w:szCs w:val="28"/>
        </w:rPr>
        <w:t xml:space="preserve">is not only a magnificent </w:t>
      </w:r>
      <w:r w:rsidR="00EE17E6">
        <w:rPr>
          <w:rFonts w:ascii="Times New Roman" w:eastAsia="Times New Roman" w:hAnsi="Times New Roman" w:cs="Times New Roman"/>
          <w:color w:val="000000"/>
          <w:sz w:val="28"/>
          <w:szCs w:val="28"/>
        </w:rPr>
        <w:t xml:space="preserve">technique in the toolbox of an estate planner, if drafted in a certain manner can effectively fix </w:t>
      </w:r>
      <w:r w:rsidR="008F70E4">
        <w:rPr>
          <w:rFonts w:ascii="Times New Roman" w:eastAsia="Times New Roman" w:hAnsi="Times New Roman" w:cs="Times New Roman"/>
          <w:color w:val="000000"/>
          <w:sz w:val="28"/>
          <w:szCs w:val="28"/>
        </w:rPr>
        <w:t>the amount of the Basic Exclusion Amount utilized – even zero in the world of “Zeroed Out GRATs”</w:t>
      </w:r>
      <w:r w:rsidR="007F74A4">
        <w:rPr>
          <w:rFonts w:ascii="Times New Roman" w:eastAsia="Times New Roman" w:hAnsi="Times New Roman" w:cs="Times New Roman"/>
          <w:color w:val="000000"/>
          <w:sz w:val="28"/>
          <w:szCs w:val="28"/>
        </w:rPr>
        <w:t>.</w:t>
      </w:r>
    </w:p>
    <w:p w14:paraId="3CA0E8FA" w14:textId="0416942B" w:rsidR="007F74A4" w:rsidRDefault="007F74A4" w:rsidP="00155977">
      <w:pPr>
        <w:shd w:val="clear" w:color="auto" w:fill="FFFFFF"/>
        <w:spacing w:after="0" w:line="240" w:lineRule="auto"/>
        <w:jc w:val="both"/>
        <w:rPr>
          <w:rFonts w:ascii="Times New Roman" w:eastAsia="Times New Roman" w:hAnsi="Times New Roman" w:cs="Times New Roman"/>
          <w:color w:val="000000"/>
          <w:sz w:val="28"/>
          <w:szCs w:val="28"/>
        </w:rPr>
      </w:pPr>
    </w:p>
    <w:p w14:paraId="73558145" w14:textId="77777777" w:rsidR="00C53A3F" w:rsidRDefault="007F74A4" w:rsidP="0015597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Oftentimes, the post-drafting </w:t>
      </w:r>
      <w:r w:rsidR="007E37D8">
        <w:rPr>
          <w:rFonts w:ascii="Times New Roman" w:eastAsia="Times New Roman" w:hAnsi="Times New Roman" w:cs="Times New Roman"/>
          <w:color w:val="000000"/>
          <w:sz w:val="28"/>
          <w:szCs w:val="28"/>
        </w:rPr>
        <w:t>management and proper tax reporting of the GRAT are overlooked</w:t>
      </w:r>
      <w:r w:rsidR="00AA544F">
        <w:rPr>
          <w:rFonts w:ascii="Times New Roman" w:eastAsia="Times New Roman" w:hAnsi="Times New Roman" w:cs="Times New Roman"/>
          <w:color w:val="000000"/>
          <w:sz w:val="28"/>
          <w:szCs w:val="28"/>
        </w:rPr>
        <w:t xml:space="preserve">. In a </w:t>
      </w:r>
      <w:r w:rsidR="006D1B65">
        <w:rPr>
          <w:rFonts w:ascii="Times New Roman" w:eastAsia="Times New Roman" w:hAnsi="Times New Roman" w:cs="Times New Roman"/>
          <w:color w:val="000000"/>
          <w:sz w:val="28"/>
          <w:szCs w:val="28"/>
        </w:rPr>
        <w:t>CCA 2</w:t>
      </w:r>
      <w:r w:rsidR="00C53A3F">
        <w:rPr>
          <w:rFonts w:ascii="Times New Roman" w:eastAsia="Times New Roman" w:hAnsi="Times New Roman" w:cs="Times New Roman"/>
          <w:color w:val="000000"/>
          <w:sz w:val="28"/>
          <w:szCs w:val="28"/>
        </w:rPr>
        <w:t>02152018</w:t>
      </w:r>
      <w:r w:rsidR="00AA544F">
        <w:rPr>
          <w:rFonts w:ascii="Times New Roman" w:eastAsia="Times New Roman" w:hAnsi="Times New Roman" w:cs="Times New Roman"/>
          <w:color w:val="000000"/>
          <w:sz w:val="28"/>
          <w:szCs w:val="28"/>
        </w:rPr>
        <w:t xml:space="preserve">, Treasury </w:t>
      </w:r>
      <w:r w:rsidR="00561630">
        <w:rPr>
          <w:rFonts w:ascii="Times New Roman" w:eastAsia="Times New Roman" w:hAnsi="Times New Roman" w:cs="Times New Roman"/>
          <w:color w:val="000000"/>
          <w:sz w:val="28"/>
          <w:szCs w:val="28"/>
        </w:rPr>
        <w:t xml:space="preserve">demolished the taxpayer </w:t>
      </w:r>
      <w:r w:rsidR="00795D74">
        <w:rPr>
          <w:rFonts w:ascii="Times New Roman" w:eastAsia="Times New Roman" w:hAnsi="Times New Roman" w:cs="Times New Roman"/>
          <w:color w:val="000000"/>
          <w:sz w:val="28"/>
          <w:szCs w:val="28"/>
        </w:rPr>
        <w:t>for the failure to “follow the yellow brick road” of management</w:t>
      </w:r>
      <w:r w:rsidR="007D4A0D">
        <w:rPr>
          <w:rFonts w:ascii="Times New Roman" w:eastAsia="Times New Roman" w:hAnsi="Times New Roman" w:cs="Times New Roman"/>
          <w:color w:val="000000"/>
          <w:sz w:val="28"/>
          <w:szCs w:val="28"/>
        </w:rPr>
        <w:t xml:space="preserve"> and reporting. While the facts in the CCA are extreme, the principles of what should and should not be done are </w:t>
      </w:r>
      <w:r w:rsidR="00731D40">
        <w:rPr>
          <w:rFonts w:ascii="Times New Roman" w:eastAsia="Times New Roman" w:hAnsi="Times New Roman" w:cs="Times New Roman"/>
          <w:color w:val="000000"/>
          <w:sz w:val="28"/>
          <w:szCs w:val="28"/>
        </w:rPr>
        <w:t xml:space="preserve">apparent. </w:t>
      </w:r>
    </w:p>
    <w:p w14:paraId="53E42EF4" w14:textId="77777777" w:rsidR="00C53A3F" w:rsidRDefault="00C53A3F" w:rsidP="00155977">
      <w:pPr>
        <w:shd w:val="clear" w:color="auto" w:fill="FFFFFF"/>
        <w:spacing w:after="0" w:line="240" w:lineRule="auto"/>
        <w:jc w:val="both"/>
        <w:rPr>
          <w:rFonts w:ascii="Times New Roman" w:eastAsia="Times New Roman" w:hAnsi="Times New Roman" w:cs="Times New Roman"/>
          <w:color w:val="000000"/>
          <w:sz w:val="28"/>
          <w:szCs w:val="28"/>
        </w:rPr>
      </w:pPr>
    </w:p>
    <w:p w14:paraId="244306A1" w14:textId="25A851A0" w:rsidR="00223E05" w:rsidRDefault="00C53A3F" w:rsidP="0015597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IRS in its recent audits </w:t>
      </w:r>
      <w:r w:rsidR="00626135">
        <w:rPr>
          <w:rFonts w:ascii="Times New Roman" w:eastAsia="Times New Roman" w:hAnsi="Times New Roman" w:cs="Times New Roman"/>
          <w:color w:val="000000"/>
          <w:sz w:val="28"/>
          <w:szCs w:val="28"/>
        </w:rPr>
        <w:t>is</w:t>
      </w:r>
      <w:r>
        <w:rPr>
          <w:rFonts w:ascii="Times New Roman" w:eastAsia="Times New Roman" w:hAnsi="Times New Roman" w:cs="Times New Roman"/>
          <w:color w:val="000000"/>
          <w:sz w:val="28"/>
          <w:szCs w:val="28"/>
        </w:rPr>
        <w:t xml:space="preserve"> attacking GRATs which are not properly administered. </w:t>
      </w:r>
      <w:r w:rsidR="00731D40">
        <w:rPr>
          <w:rFonts w:ascii="Times New Roman" w:eastAsia="Times New Roman" w:hAnsi="Times New Roman" w:cs="Times New Roman"/>
          <w:color w:val="000000"/>
          <w:sz w:val="28"/>
          <w:szCs w:val="28"/>
        </w:rPr>
        <w:t xml:space="preserve">We will discuss </w:t>
      </w:r>
      <w:r>
        <w:rPr>
          <w:rFonts w:ascii="Times New Roman" w:eastAsia="Times New Roman" w:hAnsi="Times New Roman" w:cs="Times New Roman"/>
          <w:color w:val="000000"/>
          <w:sz w:val="28"/>
          <w:szCs w:val="28"/>
        </w:rPr>
        <w:t xml:space="preserve">the IRS approach and </w:t>
      </w:r>
      <w:r w:rsidR="00BE0019">
        <w:rPr>
          <w:rFonts w:ascii="Times New Roman" w:eastAsia="Times New Roman" w:hAnsi="Times New Roman" w:cs="Times New Roman"/>
          <w:color w:val="000000"/>
          <w:sz w:val="28"/>
          <w:szCs w:val="28"/>
        </w:rPr>
        <w:t>how to avoid the issue entirely.</w:t>
      </w:r>
    </w:p>
    <w:p w14:paraId="09F8408B" w14:textId="77777777" w:rsidR="003E6CA7" w:rsidRDefault="003E6CA7" w:rsidP="00155977">
      <w:pPr>
        <w:shd w:val="clear" w:color="auto" w:fill="FFFFFF"/>
        <w:spacing w:after="0" w:line="240" w:lineRule="auto"/>
        <w:jc w:val="both"/>
        <w:rPr>
          <w:rFonts w:ascii="Times New Roman" w:eastAsia="Times New Roman" w:hAnsi="Times New Roman" w:cs="Times New Roman"/>
          <w:color w:val="000000"/>
          <w:sz w:val="28"/>
          <w:szCs w:val="28"/>
        </w:rPr>
      </w:pPr>
    </w:p>
    <w:p w14:paraId="4D0CFC30" w14:textId="0DC8B4A5" w:rsidR="003E6CA7" w:rsidRPr="001A347A" w:rsidRDefault="003E6CA7" w:rsidP="00155977">
      <w:pPr>
        <w:shd w:val="clear" w:color="auto" w:fill="FFFFFF"/>
        <w:spacing w:after="0" w:line="240" w:lineRule="auto"/>
        <w:jc w:val="both"/>
        <w:rPr>
          <w:rFonts w:ascii="Times New Roman" w:eastAsia="Times New Roman" w:hAnsi="Times New Roman" w:cs="Times New Roman"/>
          <w:color w:val="000000"/>
          <w:sz w:val="28"/>
          <w:szCs w:val="28"/>
          <w:u w:val="single"/>
        </w:rPr>
      </w:pPr>
      <w:r w:rsidRPr="001A347A">
        <w:rPr>
          <w:rFonts w:ascii="Times New Roman" w:eastAsia="Times New Roman" w:hAnsi="Times New Roman" w:cs="Times New Roman"/>
          <w:color w:val="000000"/>
          <w:sz w:val="28"/>
          <w:szCs w:val="28"/>
          <w:u w:val="single"/>
        </w:rPr>
        <w:t>Revenue Ruling 2023</w:t>
      </w:r>
      <w:r w:rsidR="001A347A" w:rsidRPr="001A347A">
        <w:rPr>
          <w:rFonts w:ascii="Times New Roman" w:eastAsia="Times New Roman" w:hAnsi="Times New Roman" w:cs="Times New Roman"/>
          <w:color w:val="000000"/>
          <w:sz w:val="28"/>
          <w:szCs w:val="28"/>
          <w:u w:val="single"/>
        </w:rPr>
        <w:t xml:space="preserve">-2 – The Service Speaks </w:t>
      </w:r>
      <w:r w:rsidR="006761DE">
        <w:rPr>
          <w:rFonts w:ascii="Times New Roman" w:eastAsia="Times New Roman" w:hAnsi="Times New Roman" w:cs="Times New Roman"/>
          <w:color w:val="000000"/>
          <w:sz w:val="28"/>
          <w:szCs w:val="28"/>
          <w:u w:val="single"/>
        </w:rPr>
        <w:t>U</w:t>
      </w:r>
      <w:r w:rsidR="008349A1">
        <w:rPr>
          <w:rFonts w:ascii="Times New Roman" w:eastAsia="Times New Roman" w:hAnsi="Times New Roman" w:cs="Times New Roman"/>
          <w:color w:val="000000"/>
          <w:sz w:val="28"/>
          <w:szCs w:val="28"/>
          <w:u w:val="single"/>
        </w:rPr>
        <w:t xml:space="preserve">p </w:t>
      </w:r>
      <w:r w:rsidR="001A347A" w:rsidRPr="001A347A">
        <w:rPr>
          <w:rFonts w:ascii="Times New Roman" w:eastAsia="Times New Roman" w:hAnsi="Times New Roman" w:cs="Times New Roman"/>
          <w:color w:val="000000"/>
          <w:sz w:val="28"/>
          <w:szCs w:val="28"/>
          <w:u w:val="single"/>
        </w:rPr>
        <w:t>on Step Up in Basis</w:t>
      </w:r>
    </w:p>
    <w:p w14:paraId="658E407F" w14:textId="4E56A684" w:rsidR="001A347A" w:rsidRDefault="001A347A" w:rsidP="00155977">
      <w:pPr>
        <w:shd w:val="clear" w:color="auto" w:fill="FFFFFF"/>
        <w:spacing w:after="0" w:line="240" w:lineRule="auto"/>
        <w:jc w:val="both"/>
        <w:rPr>
          <w:rFonts w:ascii="Times New Roman" w:eastAsia="Times New Roman" w:hAnsi="Times New Roman" w:cs="Times New Roman"/>
          <w:color w:val="000000"/>
          <w:sz w:val="28"/>
          <w:szCs w:val="28"/>
          <w:u w:val="single"/>
        </w:rPr>
      </w:pPr>
    </w:p>
    <w:p w14:paraId="5E9EB3B5" w14:textId="1023C1B4" w:rsidR="00274967" w:rsidRDefault="00274967" w:rsidP="0015597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basic rule in the estate tax arena – if an asset is included in the estate of a decedent </w:t>
      </w:r>
      <w:r w:rsidR="00D77580">
        <w:rPr>
          <w:rFonts w:ascii="Times New Roman" w:eastAsia="Times New Roman" w:hAnsi="Times New Roman" w:cs="Times New Roman"/>
          <w:color w:val="000000"/>
          <w:sz w:val="28"/>
          <w:szCs w:val="28"/>
        </w:rPr>
        <w:t xml:space="preserve">for estate tax purposes </w:t>
      </w:r>
      <w:r>
        <w:rPr>
          <w:rFonts w:ascii="Times New Roman" w:eastAsia="Times New Roman" w:hAnsi="Times New Roman" w:cs="Times New Roman"/>
          <w:color w:val="000000"/>
          <w:sz w:val="28"/>
          <w:szCs w:val="28"/>
        </w:rPr>
        <w:t>(IRD excepted)</w:t>
      </w:r>
      <w:r w:rsidR="00D7758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the </w:t>
      </w:r>
      <w:r w:rsidR="0047507D">
        <w:rPr>
          <w:rFonts w:ascii="Times New Roman" w:eastAsia="Times New Roman" w:hAnsi="Times New Roman" w:cs="Times New Roman"/>
          <w:color w:val="000000"/>
          <w:sz w:val="28"/>
          <w:szCs w:val="28"/>
        </w:rPr>
        <w:t xml:space="preserve">basis of the </w:t>
      </w:r>
      <w:r>
        <w:rPr>
          <w:rFonts w:ascii="Times New Roman" w:eastAsia="Times New Roman" w:hAnsi="Times New Roman" w:cs="Times New Roman"/>
          <w:color w:val="000000"/>
          <w:sz w:val="28"/>
          <w:szCs w:val="28"/>
        </w:rPr>
        <w:t xml:space="preserve">asset is adjusted to </w:t>
      </w:r>
      <w:r w:rsidR="0092538C">
        <w:rPr>
          <w:rFonts w:ascii="Times New Roman" w:eastAsia="Times New Roman" w:hAnsi="Times New Roman" w:cs="Times New Roman"/>
          <w:color w:val="000000"/>
          <w:sz w:val="28"/>
          <w:szCs w:val="28"/>
        </w:rPr>
        <w:t xml:space="preserve">its fair market value at date of </w:t>
      </w:r>
      <w:r w:rsidR="00E603E1">
        <w:rPr>
          <w:rFonts w:ascii="Times New Roman" w:eastAsia="Times New Roman" w:hAnsi="Times New Roman" w:cs="Times New Roman"/>
          <w:color w:val="000000"/>
          <w:sz w:val="28"/>
          <w:szCs w:val="28"/>
        </w:rPr>
        <w:t>death</w:t>
      </w:r>
      <w:r w:rsidR="00A8680E">
        <w:rPr>
          <w:rFonts w:ascii="Times New Roman" w:eastAsia="Times New Roman" w:hAnsi="Times New Roman" w:cs="Times New Roman"/>
          <w:color w:val="000000"/>
          <w:sz w:val="28"/>
          <w:szCs w:val="28"/>
        </w:rPr>
        <w:t>,</w:t>
      </w:r>
      <w:r w:rsidR="0092538C">
        <w:rPr>
          <w:rFonts w:ascii="Times New Roman" w:eastAsia="Times New Roman" w:hAnsi="Times New Roman" w:cs="Times New Roman"/>
          <w:color w:val="000000"/>
          <w:sz w:val="28"/>
          <w:szCs w:val="28"/>
        </w:rPr>
        <w:t xml:space="preserve"> colloquially known as step up in basis. By contrast, if an asset is transferred via gift prior to death and is not included in the estate for </w:t>
      </w:r>
      <w:r w:rsidR="00D77580">
        <w:rPr>
          <w:rFonts w:ascii="Times New Roman" w:eastAsia="Times New Roman" w:hAnsi="Times New Roman" w:cs="Times New Roman"/>
          <w:color w:val="000000"/>
          <w:sz w:val="28"/>
          <w:szCs w:val="28"/>
        </w:rPr>
        <w:t>estate tax purposes, carryover basis applies.</w:t>
      </w:r>
    </w:p>
    <w:p w14:paraId="09E5B4E3" w14:textId="77777777" w:rsidR="00D77580" w:rsidRDefault="00D77580" w:rsidP="00155977">
      <w:pPr>
        <w:shd w:val="clear" w:color="auto" w:fill="FFFFFF"/>
        <w:spacing w:after="0" w:line="240" w:lineRule="auto"/>
        <w:jc w:val="both"/>
        <w:rPr>
          <w:rFonts w:ascii="Times New Roman" w:eastAsia="Times New Roman" w:hAnsi="Times New Roman" w:cs="Times New Roman"/>
          <w:color w:val="000000"/>
          <w:sz w:val="28"/>
          <w:szCs w:val="28"/>
        </w:rPr>
      </w:pPr>
    </w:p>
    <w:p w14:paraId="0FDCD1E2" w14:textId="45315EAD" w:rsidR="00D77580" w:rsidRPr="00274967" w:rsidRDefault="00D77580" w:rsidP="0015597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It has been set forth by some </w:t>
      </w:r>
      <w:r w:rsidR="00640420">
        <w:rPr>
          <w:rFonts w:ascii="Times New Roman" w:eastAsia="Times New Roman" w:hAnsi="Times New Roman" w:cs="Times New Roman"/>
          <w:color w:val="000000"/>
          <w:sz w:val="28"/>
          <w:szCs w:val="28"/>
        </w:rPr>
        <w:t>practitioners</w:t>
      </w:r>
      <w:r>
        <w:rPr>
          <w:rFonts w:ascii="Times New Roman" w:eastAsia="Times New Roman" w:hAnsi="Times New Roman" w:cs="Times New Roman"/>
          <w:color w:val="000000"/>
          <w:sz w:val="28"/>
          <w:szCs w:val="28"/>
        </w:rPr>
        <w:t xml:space="preserve"> that if the gift prior to death is </w:t>
      </w:r>
      <w:r w:rsidR="00640420">
        <w:rPr>
          <w:rFonts w:ascii="Times New Roman" w:eastAsia="Times New Roman" w:hAnsi="Times New Roman" w:cs="Times New Roman"/>
          <w:color w:val="000000"/>
          <w:sz w:val="28"/>
          <w:szCs w:val="28"/>
        </w:rPr>
        <w:t xml:space="preserve">transferred to an irrevocable grantor trust, the taxpayer avoids estate tax inclusion </w:t>
      </w:r>
      <w:r w:rsidR="00B27B93">
        <w:rPr>
          <w:rFonts w:ascii="Times New Roman" w:eastAsia="Times New Roman" w:hAnsi="Times New Roman" w:cs="Times New Roman"/>
          <w:color w:val="000000"/>
          <w:sz w:val="28"/>
          <w:szCs w:val="28"/>
        </w:rPr>
        <w:t xml:space="preserve">AND receives a step up in basis. </w:t>
      </w:r>
      <w:r w:rsidR="00843A00">
        <w:rPr>
          <w:rFonts w:ascii="Times New Roman" w:eastAsia="Times New Roman" w:hAnsi="Times New Roman" w:cs="Times New Roman"/>
          <w:color w:val="000000"/>
          <w:sz w:val="28"/>
          <w:szCs w:val="28"/>
        </w:rPr>
        <w:t>The Service has spoken loudly on the position, not surprisingly in the negative. We will discuss the Ruling and the positions espoused.</w:t>
      </w:r>
    </w:p>
    <w:p w14:paraId="33CF7D7A" w14:textId="77777777" w:rsidR="001A347A" w:rsidRPr="001A347A" w:rsidRDefault="001A347A" w:rsidP="00155977">
      <w:pPr>
        <w:shd w:val="clear" w:color="auto" w:fill="FFFFFF"/>
        <w:spacing w:after="0" w:line="240" w:lineRule="auto"/>
        <w:jc w:val="both"/>
        <w:rPr>
          <w:rFonts w:ascii="Times New Roman" w:eastAsia="Times New Roman" w:hAnsi="Times New Roman" w:cs="Times New Roman"/>
          <w:color w:val="000000"/>
          <w:sz w:val="28"/>
          <w:szCs w:val="28"/>
          <w:u w:val="single"/>
        </w:rPr>
      </w:pPr>
    </w:p>
    <w:p w14:paraId="2ECD4483" w14:textId="76E815BA" w:rsidR="00BE0019" w:rsidRDefault="00BE0019" w:rsidP="00155977">
      <w:pPr>
        <w:shd w:val="clear" w:color="auto" w:fill="FFFFFF"/>
        <w:spacing w:after="0" w:line="240" w:lineRule="auto"/>
        <w:jc w:val="both"/>
        <w:rPr>
          <w:rFonts w:ascii="Times New Roman" w:eastAsia="Times New Roman" w:hAnsi="Times New Roman" w:cs="Times New Roman"/>
          <w:color w:val="000000"/>
          <w:sz w:val="28"/>
          <w:szCs w:val="28"/>
          <w:u w:val="single"/>
        </w:rPr>
      </w:pPr>
      <w:r w:rsidRPr="002B0274">
        <w:rPr>
          <w:rFonts w:ascii="Times New Roman" w:eastAsia="Times New Roman" w:hAnsi="Times New Roman" w:cs="Times New Roman"/>
          <w:color w:val="000000"/>
          <w:sz w:val="28"/>
          <w:szCs w:val="28"/>
          <w:u w:val="single"/>
        </w:rPr>
        <w:t xml:space="preserve">Hoenscheid vs. Commissioner – The Assignment of Income Doctrine </w:t>
      </w:r>
      <w:r w:rsidR="002B0274" w:rsidRPr="002B0274">
        <w:rPr>
          <w:rFonts w:ascii="Times New Roman" w:eastAsia="Times New Roman" w:hAnsi="Times New Roman" w:cs="Times New Roman"/>
          <w:color w:val="000000"/>
          <w:sz w:val="28"/>
          <w:szCs w:val="28"/>
          <w:u w:val="single"/>
        </w:rPr>
        <w:t>Gets Turned on its Hea</w:t>
      </w:r>
      <w:r w:rsidR="002B0274">
        <w:rPr>
          <w:rFonts w:ascii="Times New Roman" w:eastAsia="Times New Roman" w:hAnsi="Times New Roman" w:cs="Times New Roman"/>
          <w:color w:val="000000"/>
          <w:sz w:val="28"/>
          <w:szCs w:val="28"/>
          <w:u w:val="single"/>
        </w:rPr>
        <w:t>d</w:t>
      </w:r>
    </w:p>
    <w:p w14:paraId="6894E093" w14:textId="77777777" w:rsidR="002B0274" w:rsidRDefault="002B0274" w:rsidP="00155977">
      <w:pPr>
        <w:shd w:val="clear" w:color="auto" w:fill="FFFFFF"/>
        <w:spacing w:after="0" w:line="240" w:lineRule="auto"/>
        <w:jc w:val="both"/>
        <w:rPr>
          <w:rFonts w:ascii="Times New Roman" w:eastAsia="Times New Roman" w:hAnsi="Times New Roman" w:cs="Times New Roman"/>
          <w:color w:val="000000"/>
          <w:sz w:val="28"/>
          <w:szCs w:val="28"/>
          <w:u w:val="single"/>
        </w:rPr>
      </w:pPr>
    </w:p>
    <w:p w14:paraId="4D0F3ACE" w14:textId="5C925F58" w:rsidR="002B0274" w:rsidRDefault="002B0274" w:rsidP="0015597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w:t>
      </w:r>
      <w:r w:rsidR="00505840">
        <w:rPr>
          <w:rFonts w:ascii="Times New Roman" w:eastAsia="Times New Roman" w:hAnsi="Times New Roman" w:cs="Times New Roman"/>
          <w:color w:val="000000"/>
          <w:sz w:val="28"/>
          <w:szCs w:val="28"/>
        </w:rPr>
        <w:t xml:space="preserve">Assignment of Income Doctrine is an age-old standard in the income tax world – and one of the first concepts taught in the basic income tax course at law school. Simply put, once you earn the income, you cannot avoid the tax consequences by assigning that income to </w:t>
      </w:r>
      <w:r w:rsidR="00D2713A">
        <w:rPr>
          <w:rFonts w:ascii="Times New Roman" w:eastAsia="Times New Roman" w:hAnsi="Times New Roman" w:cs="Times New Roman"/>
          <w:color w:val="000000"/>
          <w:sz w:val="28"/>
          <w:szCs w:val="28"/>
        </w:rPr>
        <w:t>someone else.</w:t>
      </w:r>
    </w:p>
    <w:p w14:paraId="74063057" w14:textId="77777777" w:rsidR="00D2713A" w:rsidRDefault="00D2713A" w:rsidP="00155977">
      <w:pPr>
        <w:shd w:val="clear" w:color="auto" w:fill="FFFFFF"/>
        <w:spacing w:after="0" w:line="240" w:lineRule="auto"/>
        <w:jc w:val="both"/>
        <w:rPr>
          <w:rFonts w:ascii="Times New Roman" w:eastAsia="Times New Roman" w:hAnsi="Times New Roman" w:cs="Times New Roman"/>
          <w:color w:val="000000"/>
          <w:sz w:val="28"/>
          <w:szCs w:val="28"/>
        </w:rPr>
      </w:pPr>
    </w:p>
    <w:p w14:paraId="474939BA" w14:textId="77281EC5" w:rsidR="00D2713A" w:rsidRDefault="00D2713A" w:rsidP="0015597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 the charitable arena, taxpayers have long </w:t>
      </w:r>
      <w:r w:rsidR="00D70B05">
        <w:rPr>
          <w:rFonts w:ascii="Times New Roman" w:eastAsia="Times New Roman" w:hAnsi="Times New Roman" w:cs="Times New Roman"/>
          <w:color w:val="000000"/>
          <w:sz w:val="28"/>
          <w:szCs w:val="28"/>
        </w:rPr>
        <w:t xml:space="preserve">relied – 45 years – on the proper timing standard of transferring appreciated stock to a charity which then sells the stock to obtain the “best of both worlds”; an income tax deduction </w:t>
      </w:r>
      <w:r w:rsidR="004C411E">
        <w:rPr>
          <w:rFonts w:ascii="Times New Roman" w:eastAsia="Times New Roman" w:hAnsi="Times New Roman" w:cs="Times New Roman"/>
          <w:color w:val="000000"/>
          <w:sz w:val="28"/>
          <w:szCs w:val="28"/>
        </w:rPr>
        <w:t>for the fair market value of the stock and having the charity be deemed the taxpayer in connection with the sale of stock</w:t>
      </w:r>
      <w:r w:rsidR="00FD5EC0">
        <w:rPr>
          <w:rFonts w:ascii="Times New Roman" w:eastAsia="Times New Roman" w:hAnsi="Times New Roman" w:cs="Times New Roman"/>
          <w:color w:val="000000"/>
          <w:sz w:val="28"/>
          <w:szCs w:val="28"/>
        </w:rPr>
        <w:t xml:space="preserve">, thereby </w:t>
      </w:r>
      <w:r w:rsidR="00E37DC8">
        <w:rPr>
          <w:rFonts w:ascii="Times New Roman" w:eastAsia="Times New Roman" w:hAnsi="Times New Roman" w:cs="Times New Roman"/>
          <w:color w:val="000000"/>
          <w:sz w:val="28"/>
          <w:szCs w:val="28"/>
        </w:rPr>
        <w:t>allowing the taxpayer to avoid the income tax which would be due if he or she sold the appreciated stock.</w:t>
      </w:r>
    </w:p>
    <w:p w14:paraId="5487FE59" w14:textId="77777777" w:rsidR="00E37DC8" w:rsidRDefault="00E37DC8" w:rsidP="00155977">
      <w:pPr>
        <w:shd w:val="clear" w:color="auto" w:fill="FFFFFF"/>
        <w:spacing w:after="0" w:line="240" w:lineRule="auto"/>
        <w:jc w:val="both"/>
        <w:rPr>
          <w:rFonts w:ascii="Times New Roman" w:eastAsia="Times New Roman" w:hAnsi="Times New Roman" w:cs="Times New Roman"/>
          <w:color w:val="000000"/>
          <w:sz w:val="28"/>
          <w:szCs w:val="28"/>
        </w:rPr>
      </w:pPr>
    </w:p>
    <w:p w14:paraId="21254394" w14:textId="6F1254C4" w:rsidR="00E37DC8" w:rsidRPr="002B0274" w:rsidRDefault="00E37DC8" w:rsidP="0015597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Hoenscheid</w:t>
      </w:r>
      <w:r w:rsidR="00404027">
        <w:rPr>
          <w:rFonts w:ascii="Times New Roman" w:eastAsia="Times New Roman" w:hAnsi="Times New Roman" w:cs="Times New Roman"/>
          <w:color w:val="000000"/>
          <w:sz w:val="28"/>
          <w:szCs w:val="28"/>
        </w:rPr>
        <w:t xml:space="preserve"> simply undoes that standard and creates a new ground rule. Worse, the old standard was objective and easy to meet; the new standard is subjective and will leave taxpayers in a massive quagmire. We will discuss the holding.</w:t>
      </w:r>
    </w:p>
    <w:p w14:paraId="2DD33F5F" w14:textId="77777777" w:rsidR="00182937" w:rsidRPr="00182937" w:rsidRDefault="00182937" w:rsidP="00155977">
      <w:pPr>
        <w:shd w:val="clear" w:color="auto" w:fill="FFFFFF"/>
        <w:spacing w:after="0" w:line="240" w:lineRule="auto"/>
        <w:jc w:val="both"/>
        <w:rPr>
          <w:rFonts w:ascii="Times New Roman" w:eastAsia="Times New Roman" w:hAnsi="Times New Roman" w:cs="Times New Roman"/>
          <w:color w:val="000000"/>
          <w:sz w:val="28"/>
          <w:szCs w:val="28"/>
        </w:rPr>
      </w:pPr>
    </w:p>
    <w:p w14:paraId="07FB64D9" w14:textId="77777777" w:rsidR="00182937" w:rsidRDefault="00182937" w:rsidP="00155977">
      <w:pPr>
        <w:shd w:val="clear" w:color="auto" w:fill="FFFFFF"/>
        <w:spacing w:after="0" w:line="240" w:lineRule="auto"/>
        <w:jc w:val="both"/>
        <w:rPr>
          <w:rFonts w:ascii="Times New Roman" w:eastAsia="Times New Roman" w:hAnsi="Times New Roman" w:cs="Times New Roman"/>
          <w:color w:val="000000"/>
          <w:sz w:val="28"/>
          <w:szCs w:val="28"/>
          <w:u w:val="single"/>
        </w:rPr>
      </w:pPr>
      <w:r w:rsidRPr="00182937">
        <w:rPr>
          <w:rFonts w:ascii="Times New Roman" w:eastAsia="Times New Roman" w:hAnsi="Times New Roman" w:cs="Times New Roman"/>
          <w:color w:val="000000"/>
          <w:sz w:val="28"/>
          <w:szCs w:val="28"/>
          <w:u w:val="single"/>
        </w:rPr>
        <w:t>Annual Exclusions - Really?</w:t>
      </w:r>
    </w:p>
    <w:p w14:paraId="7CEF79FE" w14:textId="77777777" w:rsidR="00595313" w:rsidRDefault="00595313" w:rsidP="00155977">
      <w:pPr>
        <w:shd w:val="clear" w:color="auto" w:fill="FFFFFF"/>
        <w:spacing w:after="0" w:line="240" w:lineRule="auto"/>
        <w:jc w:val="both"/>
        <w:rPr>
          <w:rFonts w:ascii="Times New Roman" w:eastAsia="Times New Roman" w:hAnsi="Times New Roman" w:cs="Times New Roman"/>
          <w:color w:val="000000"/>
          <w:sz w:val="28"/>
          <w:szCs w:val="28"/>
          <w:u w:val="single"/>
        </w:rPr>
      </w:pPr>
    </w:p>
    <w:p w14:paraId="3C782A4B" w14:textId="30F2D213" w:rsidR="00595313" w:rsidRDefault="00861460" w:rsidP="0015597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w:t>
      </w:r>
      <w:r w:rsidR="00256C84">
        <w:rPr>
          <w:rFonts w:ascii="Times New Roman" w:eastAsia="Times New Roman" w:hAnsi="Times New Roman" w:cs="Times New Roman"/>
          <w:color w:val="000000"/>
          <w:sz w:val="28"/>
          <w:szCs w:val="28"/>
        </w:rPr>
        <w:t xml:space="preserve">he annual exclusion exempts </w:t>
      </w:r>
      <w:r w:rsidR="00E472E2">
        <w:rPr>
          <w:rFonts w:ascii="Times New Roman" w:eastAsia="Times New Roman" w:hAnsi="Times New Roman" w:cs="Times New Roman"/>
          <w:color w:val="000000"/>
          <w:sz w:val="28"/>
          <w:szCs w:val="28"/>
        </w:rPr>
        <w:t xml:space="preserve">annual gifts to each donee of </w:t>
      </w:r>
      <w:r w:rsidR="00972C30">
        <w:rPr>
          <w:rFonts w:ascii="Times New Roman" w:eastAsia="Times New Roman" w:hAnsi="Times New Roman" w:cs="Times New Roman"/>
          <w:color w:val="000000"/>
          <w:sz w:val="28"/>
          <w:szCs w:val="28"/>
        </w:rPr>
        <w:t>10,000 indexed for inflation. For 202</w:t>
      </w:r>
      <w:r w:rsidR="00404027">
        <w:rPr>
          <w:rFonts w:ascii="Times New Roman" w:eastAsia="Times New Roman" w:hAnsi="Times New Roman" w:cs="Times New Roman"/>
          <w:color w:val="000000"/>
          <w:sz w:val="28"/>
          <w:szCs w:val="28"/>
        </w:rPr>
        <w:t>3</w:t>
      </w:r>
      <w:r w:rsidR="00972C30">
        <w:rPr>
          <w:rFonts w:ascii="Times New Roman" w:eastAsia="Times New Roman" w:hAnsi="Times New Roman" w:cs="Times New Roman"/>
          <w:color w:val="000000"/>
          <w:sz w:val="28"/>
          <w:szCs w:val="28"/>
        </w:rPr>
        <w:t xml:space="preserve">, </w:t>
      </w:r>
      <w:r w:rsidR="002F6228">
        <w:rPr>
          <w:rFonts w:ascii="Times New Roman" w:eastAsia="Times New Roman" w:hAnsi="Times New Roman" w:cs="Times New Roman"/>
          <w:color w:val="000000"/>
          <w:sz w:val="28"/>
          <w:szCs w:val="28"/>
        </w:rPr>
        <w:t xml:space="preserve">the </w:t>
      </w:r>
      <w:r w:rsidR="00DA310A">
        <w:rPr>
          <w:rFonts w:ascii="Times New Roman" w:eastAsia="Times New Roman" w:hAnsi="Times New Roman" w:cs="Times New Roman"/>
          <w:color w:val="000000"/>
          <w:sz w:val="28"/>
          <w:szCs w:val="28"/>
        </w:rPr>
        <w:t>indexed exemption was 1</w:t>
      </w:r>
      <w:r w:rsidR="009C3F80">
        <w:rPr>
          <w:rFonts w:ascii="Times New Roman" w:eastAsia="Times New Roman" w:hAnsi="Times New Roman" w:cs="Times New Roman"/>
          <w:color w:val="000000"/>
          <w:sz w:val="28"/>
          <w:szCs w:val="28"/>
        </w:rPr>
        <w:t>7</w:t>
      </w:r>
      <w:r w:rsidR="00DA310A">
        <w:rPr>
          <w:rFonts w:ascii="Times New Roman" w:eastAsia="Times New Roman" w:hAnsi="Times New Roman" w:cs="Times New Roman"/>
          <w:color w:val="000000"/>
          <w:sz w:val="28"/>
          <w:szCs w:val="28"/>
        </w:rPr>
        <w:t>,000 and it skyrocket</w:t>
      </w:r>
      <w:r w:rsidR="00535105">
        <w:rPr>
          <w:rFonts w:ascii="Times New Roman" w:eastAsia="Times New Roman" w:hAnsi="Times New Roman" w:cs="Times New Roman"/>
          <w:color w:val="000000"/>
          <w:sz w:val="28"/>
          <w:szCs w:val="28"/>
        </w:rPr>
        <w:t>ed</w:t>
      </w:r>
      <w:r w:rsidR="00DA310A">
        <w:rPr>
          <w:rFonts w:ascii="Times New Roman" w:eastAsia="Times New Roman" w:hAnsi="Times New Roman" w:cs="Times New Roman"/>
          <w:color w:val="000000"/>
          <w:sz w:val="28"/>
          <w:szCs w:val="28"/>
        </w:rPr>
        <w:t xml:space="preserve"> in 202</w:t>
      </w:r>
      <w:r w:rsidR="009C3F80">
        <w:rPr>
          <w:rFonts w:ascii="Times New Roman" w:eastAsia="Times New Roman" w:hAnsi="Times New Roman" w:cs="Times New Roman"/>
          <w:color w:val="000000"/>
          <w:sz w:val="28"/>
          <w:szCs w:val="28"/>
        </w:rPr>
        <w:t>4</w:t>
      </w:r>
      <w:r w:rsidR="00DA310A">
        <w:rPr>
          <w:rFonts w:ascii="Times New Roman" w:eastAsia="Times New Roman" w:hAnsi="Times New Roman" w:cs="Times New Roman"/>
          <w:color w:val="000000"/>
          <w:sz w:val="28"/>
          <w:szCs w:val="28"/>
        </w:rPr>
        <w:t xml:space="preserve"> to 1</w:t>
      </w:r>
      <w:r w:rsidR="009C3F80">
        <w:rPr>
          <w:rFonts w:ascii="Times New Roman" w:eastAsia="Times New Roman" w:hAnsi="Times New Roman" w:cs="Times New Roman"/>
          <w:color w:val="000000"/>
          <w:sz w:val="28"/>
          <w:szCs w:val="28"/>
        </w:rPr>
        <w:t>8</w:t>
      </w:r>
      <w:r w:rsidR="00DA310A">
        <w:rPr>
          <w:rFonts w:ascii="Times New Roman" w:eastAsia="Times New Roman" w:hAnsi="Times New Roman" w:cs="Times New Roman"/>
          <w:color w:val="000000"/>
          <w:sz w:val="28"/>
          <w:szCs w:val="28"/>
        </w:rPr>
        <w:t>,000.</w:t>
      </w:r>
      <w:r w:rsidR="00446F7B">
        <w:rPr>
          <w:rFonts w:ascii="Times New Roman" w:eastAsia="Times New Roman" w:hAnsi="Times New Roman" w:cs="Times New Roman"/>
          <w:color w:val="000000"/>
          <w:sz w:val="28"/>
          <w:szCs w:val="28"/>
        </w:rPr>
        <w:t xml:space="preserve"> We have become accustomed in estate planning to contort our efforts to stay within the confines </w:t>
      </w:r>
      <w:r w:rsidR="008D2AE3">
        <w:rPr>
          <w:rFonts w:ascii="Times New Roman" w:eastAsia="Times New Roman" w:hAnsi="Times New Roman" w:cs="Times New Roman"/>
          <w:color w:val="000000"/>
          <w:sz w:val="28"/>
          <w:szCs w:val="28"/>
        </w:rPr>
        <w:t>of annual exclusion gifting in order to avoid the utilization of the Basic Exclusion Amount</w:t>
      </w:r>
      <w:r w:rsidR="00AD437A">
        <w:rPr>
          <w:rFonts w:ascii="Times New Roman" w:eastAsia="Times New Roman" w:hAnsi="Times New Roman" w:cs="Times New Roman"/>
          <w:color w:val="000000"/>
          <w:sz w:val="28"/>
          <w:szCs w:val="28"/>
        </w:rPr>
        <w:t>.</w:t>
      </w:r>
    </w:p>
    <w:p w14:paraId="6B1F7D45" w14:textId="77777777" w:rsidR="00AD437A" w:rsidRDefault="00AD437A" w:rsidP="00155977">
      <w:pPr>
        <w:shd w:val="clear" w:color="auto" w:fill="FFFFFF"/>
        <w:spacing w:after="0" w:line="240" w:lineRule="auto"/>
        <w:jc w:val="both"/>
        <w:rPr>
          <w:rFonts w:ascii="Times New Roman" w:eastAsia="Times New Roman" w:hAnsi="Times New Roman" w:cs="Times New Roman"/>
          <w:color w:val="000000"/>
          <w:sz w:val="28"/>
          <w:szCs w:val="28"/>
        </w:rPr>
      </w:pPr>
    </w:p>
    <w:p w14:paraId="3C26DF8D" w14:textId="280587E2" w:rsidR="00FF70EC" w:rsidRDefault="00AD437A" w:rsidP="0015597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When the exemption was 600</w:t>
      </w:r>
      <w:r w:rsidR="00B015F5">
        <w:rPr>
          <w:rFonts w:ascii="Times New Roman" w:eastAsia="Times New Roman" w:hAnsi="Times New Roman" w:cs="Times New Roman"/>
          <w:color w:val="000000"/>
          <w:sz w:val="28"/>
          <w:szCs w:val="28"/>
        </w:rPr>
        <w:t>,000, Derek Jeter and Mariano Rivera were rookies and the need to engage in transfers which did not exceed the annual ex</w:t>
      </w:r>
      <w:r w:rsidR="00F67454">
        <w:rPr>
          <w:rFonts w:ascii="Times New Roman" w:eastAsia="Times New Roman" w:hAnsi="Times New Roman" w:cs="Times New Roman"/>
          <w:color w:val="000000"/>
          <w:sz w:val="28"/>
          <w:szCs w:val="28"/>
        </w:rPr>
        <w:t xml:space="preserve">clusion </w:t>
      </w:r>
      <w:r w:rsidR="00BB0726">
        <w:rPr>
          <w:rFonts w:ascii="Times New Roman" w:eastAsia="Times New Roman" w:hAnsi="Times New Roman" w:cs="Times New Roman"/>
          <w:color w:val="000000"/>
          <w:sz w:val="28"/>
          <w:szCs w:val="28"/>
        </w:rPr>
        <w:t xml:space="preserve">was fundamental in many cases. Now that the exemption is </w:t>
      </w:r>
      <w:r w:rsidR="00451ACC">
        <w:rPr>
          <w:rFonts w:ascii="Times New Roman" w:eastAsia="Times New Roman" w:hAnsi="Times New Roman" w:cs="Times New Roman"/>
          <w:color w:val="000000"/>
          <w:sz w:val="28"/>
          <w:szCs w:val="28"/>
        </w:rPr>
        <w:t xml:space="preserve">more than </w:t>
      </w:r>
      <w:r w:rsidR="0009742D">
        <w:rPr>
          <w:rFonts w:ascii="Times New Roman" w:eastAsia="Times New Roman" w:hAnsi="Times New Roman" w:cs="Times New Roman"/>
          <w:color w:val="000000"/>
          <w:sz w:val="28"/>
          <w:szCs w:val="28"/>
        </w:rPr>
        <w:t>twentyfold</w:t>
      </w:r>
      <w:r w:rsidR="00D2502E">
        <w:rPr>
          <w:rFonts w:ascii="Times New Roman" w:eastAsia="Times New Roman" w:hAnsi="Times New Roman" w:cs="Times New Roman"/>
          <w:color w:val="000000"/>
          <w:sz w:val="28"/>
          <w:szCs w:val="28"/>
        </w:rPr>
        <w:t xml:space="preserve"> – and even with the eventual elimination of the bonus exemption more than </w:t>
      </w:r>
      <w:r w:rsidR="0009742D">
        <w:rPr>
          <w:rFonts w:ascii="Times New Roman" w:eastAsia="Times New Roman" w:hAnsi="Times New Roman" w:cs="Times New Roman"/>
          <w:color w:val="000000"/>
          <w:sz w:val="28"/>
          <w:szCs w:val="28"/>
        </w:rPr>
        <w:t>tenfold</w:t>
      </w:r>
      <w:r w:rsidR="00D2502E">
        <w:rPr>
          <w:rFonts w:ascii="Times New Roman" w:eastAsia="Times New Roman" w:hAnsi="Times New Roman" w:cs="Times New Roman"/>
          <w:color w:val="000000"/>
          <w:sz w:val="28"/>
          <w:szCs w:val="28"/>
        </w:rPr>
        <w:t xml:space="preserve"> </w:t>
      </w:r>
      <w:r w:rsidR="00954087">
        <w:rPr>
          <w:rFonts w:ascii="Times New Roman" w:eastAsia="Times New Roman" w:hAnsi="Times New Roman" w:cs="Times New Roman"/>
          <w:color w:val="000000"/>
          <w:sz w:val="28"/>
          <w:szCs w:val="28"/>
        </w:rPr>
        <w:t>–</w:t>
      </w:r>
      <w:r w:rsidR="00D2502E">
        <w:rPr>
          <w:rFonts w:ascii="Times New Roman" w:eastAsia="Times New Roman" w:hAnsi="Times New Roman" w:cs="Times New Roman"/>
          <w:color w:val="000000"/>
          <w:sz w:val="28"/>
          <w:szCs w:val="28"/>
        </w:rPr>
        <w:t xml:space="preserve"> </w:t>
      </w:r>
      <w:r w:rsidR="00954087">
        <w:rPr>
          <w:rFonts w:ascii="Times New Roman" w:eastAsia="Times New Roman" w:hAnsi="Times New Roman" w:cs="Times New Roman"/>
          <w:color w:val="000000"/>
          <w:sz w:val="28"/>
          <w:szCs w:val="28"/>
        </w:rPr>
        <w:t xml:space="preserve">marrying ourselves to the annual exemption in many cases loses its importance. We will discuss the circumstances </w:t>
      </w:r>
      <w:r w:rsidR="00403D90">
        <w:rPr>
          <w:rFonts w:ascii="Times New Roman" w:eastAsia="Times New Roman" w:hAnsi="Times New Roman" w:cs="Times New Roman"/>
          <w:color w:val="000000"/>
          <w:sz w:val="28"/>
          <w:szCs w:val="28"/>
        </w:rPr>
        <w:t xml:space="preserve">in which the annual exclusion remains important – and those in which it is thoroughly irrelevant. </w:t>
      </w:r>
    </w:p>
    <w:p w14:paraId="61675F0F" w14:textId="77777777" w:rsidR="00223E05" w:rsidRDefault="00223E05" w:rsidP="00155977">
      <w:pPr>
        <w:shd w:val="clear" w:color="auto" w:fill="FFFFFF"/>
        <w:spacing w:after="0" w:line="240" w:lineRule="auto"/>
        <w:jc w:val="both"/>
        <w:rPr>
          <w:rFonts w:ascii="Times New Roman" w:eastAsia="Times New Roman" w:hAnsi="Times New Roman" w:cs="Times New Roman"/>
          <w:color w:val="000000"/>
          <w:sz w:val="28"/>
          <w:szCs w:val="28"/>
        </w:rPr>
      </w:pPr>
    </w:p>
    <w:p w14:paraId="49B6F5EA" w14:textId="77777777" w:rsidR="005F474D" w:rsidRDefault="005F474D" w:rsidP="00155977">
      <w:pPr>
        <w:shd w:val="clear" w:color="auto" w:fill="FFFFFF"/>
        <w:spacing w:after="0" w:line="240" w:lineRule="auto"/>
        <w:jc w:val="both"/>
        <w:rPr>
          <w:rFonts w:ascii="Times New Roman" w:eastAsia="Times New Roman" w:hAnsi="Times New Roman" w:cs="Times New Roman"/>
          <w:color w:val="000000"/>
          <w:sz w:val="28"/>
          <w:szCs w:val="28"/>
        </w:rPr>
      </w:pPr>
    </w:p>
    <w:p w14:paraId="5817C726" w14:textId="2B2C10A0" w:rsidR="005F474D" w:rsidRDefault="0011359C" w:rsidP="00155977">
      <w:pPr>
        <w:shd w:val="clear" w:color="auto" w:fill="FFFFFF"/>
        <w:spacing w:after="0" w:line="240" w:lineRule="auto"/>
        <w:jc w:val="both"/>
        <w:rPr>
          <w:rFonts w:ascii="Times New Roman" w:eastAsia="Times New Roman" w:hAnsi="Times New Roman" w:cs="Times New Roman"/>
          <w:color w:val="000000"/>
          <w:sz w:val="28"/>
          <w:szCs w:val="28"/>
          <w:u w:val="single"/>
        </w:rPr>
      </w:pPr>
      <w:r w:rsidRPr="0011359C">
        <w:rPr>
          <w:rFonts w:ascii="Times New Roman" w:eastAsia="Times New Roman" w:hAnsi="Times New Roman" w:cs="Times New Roman"/>
          <w:color w:val="000000"/>
          <w:sz w:val="28"/>
          <w:szCs w:val="28"/>
          <w:u w:val="single"/>
        </w:rPr>
        <w:t xml:space="preserve">Getting a Second Chance – The </w:t>
      </w:r>
      <w:r w:rsidR="005F474D" w:rsidRPr="0011359C">
        <w:rPr>
          <w:rFonts w:ascii="Times New Roman" w:eastAsia="Times New Roman" w:hAnsi="Times New Roman" w:cs="Times New Roman"/>
          <w:color w:val="000000"/>
          <w:sz w:val="28"/>
          <w:szCs w:val="28"/>
          <w:u w:val="single"/>
        </w:rPr>
        <w:t xml:space="preserve">Generation Skipping Transfer </w:t>
      </w:r>
      <w:r w:rsidRPr="0011359C">
        <w:rPr>
          <w:rFonts w:ascii="Times New Roman" w:eastAsia="Times New Roman" w:hAnsi="Times New Roman" w:cs="Times New Roman"/>
          <w:color w:val="000000"/>
          <w:sz w:val="28"/>
          <w:szCs w:val="28"/>
          <w:u w:val="single"/>
        </w:rPr>
        <w:t>Exempti</w:t>
      </w:r>
      <w:r>
        <w:rPr>
          <w:rFonts w:ascii="Times New Roman" w:eastAsia="Times New Roman" w:hAnsi="Times New Roman" w:cs="Times New Roman"/>
          <w:color w:val="000000"/>
          <w:sz w:val="28"/>
          <w:szCs w:val="28"/>
          <w:u w:val="single"/>
        </w:rPr>
        <w:t>o</w:t>
      </w:r>
      <w:r w:rsidRPr="0011359C">
        <w:rPr>
          <w:rFonts w:ascii="Times New Roman" w:eastAsia="Times New Roman" w:hAnsi="Times New Roman" w:cs="Times New Roman"/>
          <w:color w:val="000000"/>
          <w:sz w:val="28"/>
          <w:szCs w:val="28"/>
          <w:u w:val="single"/>
        </w:rPr>
        <w:t>n</w:t>
      </w:r>
    </w:p>
    <w:p w14:paraId="4BAC13A5" w14:textId="77777777" w:rsidR="0011359C" w:rsidRDefault="0011359C" w:rsidP="00155977">
      <w:pPr>
        <w:shd w:val="clear" w:color="auto" w:fill="FFFFFF"/>
        <w:spacing w:after="0" w:line="240" w:lineRule="auto"/>
        <w:jc w:val="both"/>
        <w:rPr>
          <w:rFonts w:ascii="Times New Roman" w:eastAsia="Times New Roman" w:hAnsi="Times New Roman" w:cs="Times New Roman"/>
          <w:color w:val="000000"/>
          <w:sz w:val="28"/>
          <w:szCs w:val="28"/>
          <w:u w:val="single"/>
        </w:rPr>
      </w:pPr>
    </w:p>
    <w:p w14:paraId="2CCADC12" w14:textId="0F470B28" w:rsidR="0011359C" w:rsidRPr="00182937" w:rsidRDefault="00F974AB" w:rsidP="0015597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Perhaps the most complicated area of estate tax planning i</w:t>
      </w:r>
      <w:r w:rsidR="00CC6125">
        <w:rPr>
          <w:rFonts w:ascii="Times New Roman" w:eastAsia="Times New Roman" w:hAnsi="Times New Roman" w:cs="Times New Roman"/>
          <w:color w:val="000000"/>
          <w:sz w:val="28"/>
          <w:szCs w:val="28"/>
        </w:rPr>
        <w:t>nvol</w:t>
      </w:r>
      <w:r w:rsidR="00435225">
        <w:rPr>
          <w:rFonts w:ascii="Times New Roman" w:eastAsia="Times New Roman" w:hAnsi="Times New Roman" w:cs="Times New Roman"/>
          <w:color w:val="000000"/>
          <w:sz w:val="28"/>
          <w:szCs w:val="28"/>
        </w:rPr>
        <w:t>v</w:t>
      </w:r>
      <w:r w:rsidR="00CC6125">
        <w:rPr>
          <w:rFonts w:ascii="Times New Roman" w:eastAsia="Times New Roman" w:hAnsi="Times New Roman" w:cs="Times New Roman"/>
          <w:color w:val="000000"/>
          <w:sz w:val="28"/>
          <w:szCs w:val="28"/>
        </w:rPr>
        <w:t>es</w:t>
      </w:r>
      <w:r>
        <w:rPr>
          <w:rFonts w:ascii="Times New Roman" w:eastAsia="Times New Roman" w:hAnsi="Times New Roman" w:cs="Times New Roman"/>
          <w:color w:val="000000"/>
          <w:sz w:val="28"/>
          <w:szCs w:val="28"/>
        </w:rPr>
        <w:t xml:space="preserve"> th</w:t>
      </w:r>
      <w:r w:rsidR="00B44728">
        <w:rPr>
          <w:rFonts w:ascii="Times New Roman" w:eastAsia="Times New Roman" w:hAnsi="Times New Roman" w:cs="Times New Roman"/>
          <w:color w:val="000000"/>
          <w:sz w:val="28"/>
          <w:szCs w:val="28"/>
        </w:rPr>
        <w:t xml:space="preserve">e generation skipping tax. </w:t>
      </w:r>
      <w:r w:rsidR="00997130">
        <w:rPr>
          <w:rFonts w:ascii="Times New Roman" w:eastAsia="Times New Roman" w:hAnsi="Times New Roman" w:cs="Times New Roman"/>
          <w:color w:val="000000"/>
          <w:sz w:val="28"/>
          <w:szCs w:val="28"/>
        </w:rPr>
        <w:t>Many practitioners – e</w:t>
      </w:r>
      <w:r w:rsidR="00490879">
        <w:rPr>
          <w:rFonts w:ascii="Times New Roman" w:eastAsia="Times New Roman" w:hAnsi="Times New Roman" w:cs="Times New Roman"/>
          <w:color w:val="000000"/>
          <w:sz w:val="28"/>
          <w:szCs w:val="28"/>
        </w:rPr>
        <w:t xml:space="preserve">xperienced or otherwise – have difficulty with the rules and applications of the </w:t>
      </w:r>
      <w:r w:rsidR="00435225">
        <w:rPr>
          <w:rFonts w:ascii="Times New Roman" w:eastAsia="Times New Roman" w:hAnsi="Times New Roman" w:cs="Times New Roman"/>
          <w:color w:val="000000"/>
          <w:sz w:val="28"/>
          <w:szCs w:val="28"/>
        </w:rPr>
        <w:t xml:space="preserve">GST exemption. The result: trusts </w:t>
      </w:r>
      <w:r w:rsidR="00205D2E">
        <w:rPr>
          <w:rFonts w:ascii="Times New Roman" w:eastAsia="Times New Roman" w:hAnsi="Times New Roman" w:cs="Times New Roman"/>
          <w:color w:val="000000"/>
          <w:sz w:val="28"/>
          <w:szCs w:val="28"/>
        </w:rPr>
        <w:t xml:space="preserve">currently in existence which are </w:t>
      </w:r>
      <w:r w:rsidR="003E7043">
        <w:rPr>
          <w:rFonts w:ascii="Times New Roman" w:eastAsia="Times New Roman" w:hAnsi="Times New Roman" w:cs="Times New Roman"/>
          <w:color w:val="000000"/>
          <w:sz w:val="28"/>
          <w:szCs w:val="28"/>
        </w:rPr>
        <w:t xml:space="preserve">inadvertently not exempt from the eventual imposition of the generation skipping transfer tax. </w:t>
      </w:r>
      <w:r w:rsidR="009817A2">
        <w:rPr>
          <w:rFonts w:ascii="Times New Roman" w:eastAsia="Times New Roman" w:hAnsi="Times New Roman" w:cs="Times New Roman"/>
          <w:color w:val="000000"/>
          <w:sz w:val="28"/>
          <w:szCs w:val="28"/>
        </w:rPr>
        <w:t xml:space="preserve">The </w:t>
      </w:r>
      <w:r w:rsidR="00106E4F">
        <w:rPr>
          <w:rFonts w:ascii="Times New Roman" w:eastAsia="Times New Roman" w:hAnsi="Times New Roman" w:cs="Times New Roman"/>
          <w:color w:val="000000"/>
          <w:sz w:val="28"/>
          <w:szCs w:val="28"/>
        </w:rPr>
        <w:t xml:space="preserve">bonus exemption is </w:t>
      </w:r>
      <w:r w:rsidR="009817A2">
        <w:rPr>
          <w:rFonts w:ascii="Times New Roman" w:eastAsia="Times New Roman" w:hAnsi="Times New Roman" w:cs="Times New Roman"/>
          <w:color w:val="000000"/>
          <w:sz w:val="28"/>
          <w:szCs w:val="28"/>
        </w:rPr>
        <w:t xml:space="preserve">also </w:t>
      </w:r>
      <w:r w:rsidR="00106E4F">
        <w:rPr>
          <w:rFonts w:ascii="Times New Roman" w:eastAsia="Times New Roman" w:hAnsi="Times New Roman" w:cs="Times New Roman"/>
          <w:color w:val="000000"/>
          <w:sz w:val="28"/>
          <w:szCs w:val="28"/>
        </w:rPr>
        <w:t xml:space="preserve">available </w:t>
      </w:r>
      <w:r w:rsidR="007B45DA">
        <w:rPr>
          <w:rFonts w:ascii="Times New Roman" w:eastAsia="Times New Roman" w:hAnsi="Times New Roman" w:cs="Times New Roman"/>
          <w:color w:val="000000"/>
          <w:sz w:val="28"/>
          <w:szCs w:val="28"/>
        </w:rPr>
        <w:t xml:space="preserve">at the GST level – </w:t>
      </w:r>
      <w:r w:rsidR="009817A2">
        <w:rPr>
          <w:rFonts w:ascii="Times New Roman" w:eastAsia="Times New Roman" w:hAnsi="Times New Roman" w:cs="Times New Roman"/>
          <w:color w:val="000000"/>
          <w:sz w:val="28"/>
          <w:szCs w:val="28"/>
        </w:rPr>
        <w:t xml:space="preserve">and </w:t>
      </w:r>
      <w:r w:rsidR="007B45DA">
        <w:rPr>
          <w:rFonts w:ascii="Times New Roman" w:eastAsia="Times New Roman" w:hAnsi="Times New Roman" w:cs="Times New Roman"/>
          <w:color w:val="000000"/>
          <w:sz w:val="28"/>
          <w:szCs w:val="28"/>
        </w:rPr>
        <w:t xml:space="preserve">late allocations and other uses of the </w:t>
      </w:r>
      <w:r w:rsidR="002200B3">
        <w:rPr>
          <w:rFonts w:ascii="Times New Roman" w:eastAsia="Times New Roman" w:hAnsi="Times New Roman" w:cs="Times New Roman"/>
          <w:color w:val="000000"/>
          <w:sz w:val="28"/>
          <w:szCs w:val="28"/>
        </w:rPr>
        <w:t xml:space="preserve">currently </w:t>
      </w:r>
      <w:r w:rsidR="007B45DA">
        <w:rPr>
          <w:rFonts w:ascii="Times New Roman" w:eastAsia="Times New Roman" w:hAnsi="Times New Roman" w:cs="Times New Roman"/>
          <w:color w:val="000000"/>
          <w:sz w:val="28"/>
          <w:szCs w:val="28"/>
        </w:rPr>
        <w:t xml:space="preserve">large GST exemption </w:t>
      </w:r>
      <w:r w:rsidR="00B97E71">
        <w:rPr>
          <w:rFonts w:ascii="Times New Roman" w:eastAsia="Times New Roman" w:hAnsi="Times New Roman" w:cs="Times New Roman"/>
          <w:color w:val="000000"/>
          <w:sz w:val="28"/>
          <w:szCs w:val="28"/>
        </w:rPr>
        <w:t xml:space="preserve">will allow in certain circumstances </w:t>
      </w:r>
      <w:r w:rsidR="007C068D">
        <w:rPr>
          <w:rFonts w:ascii="Times New Roman" w:eastAsia="Times New Roman" w:hAnsi="Times New Roman" w:cs="Times New Roman"/>
          <w:color w:val="000000"/>
          <w:sz w:val="28"/>
          <w:szCs w:val="28"/>
        </w:rPr>
        <w:t>the ability to fully exempt those inadvertently non</w:t>
      </w:r>
      <w:r w:rsidR="00706B22">
        <w:rPr>
          <w:rFonts w:ascii="Times New Roman" w:eastAsia="Times New Roman" w:hAnsi="Times New Roman" w:cs="Times New Roman"/>
          <w:color w:val="000000"/>
          <w:sz w:val="28"/>
          <w:szCs w:val="28"/>
        </w:rPr>
        <w:t>-exempt trusts.</w:t>
      </w:r>
    </w:p>
    <w:p w14:paraId="525880FE" w14:textId="77777777" w:rsidR="00182937" w:rsidRPr="00182937" w:rsidRDefault="00182937" w:rsidP="00155977">
      <w:pPr>
        <w:shd w:val="clear" w:color="auto" w:fill="FFFFFF"/>
        <w:spacing w:after="0" w:line="240" w:lineRule="auto"/>
        <w:jc w:val="both"/>
        <w:rPr>
          <w:rFonts w:ascii="Times New Roman" w:eastAsia="Times New Roman" w:hAnsi="Times New Roman" w:cs="Times New Roman"/>
          <w:color w:val="000000"/>
          <w:sz w:val="28"/>
          <w:szCs w:val="28"/>
          <w:u w:val="single"/>
        </w:rPr>
      </w:pPr>
    </w:p>
    <w:p w14:paraId="7BAF5235" w14:textId="77777777" w:rsidR="001B4BAD" w:rsidRPr="00182937" w:rsidRDefault="001B4BAD" w:rsidP="00155977">
      <w:pPr>
        <w:shd w:val="clear" w:color="auto" w:fill="FFFFFF"/>
        <w:spacing w:after="0" w:line="240" w:lineRule="auto"/>
        <w:jc w:val="both"/>
        <w:rPr>
          <w:rFonts w:ascii="Times New Roman" w:eastAsia="Times New Roman" w:hAnsi="Times New Roman" w:cs="Times New Roman"/>
          <w:color w:val="000000"/>
          <w:sz w:val="28"/>
          <w:szCs w:val="28"/>
        </w:rPr>
      </w:pPr>
    </w:p>
    <w:p w14:paraId="0B59946A" w14:textId="77777777" w:rsidR="00182937" w:rsidRPr="00182937" w:rsidRDefault="00182937" w:rsidP="00155977">
      <w:pPr>
        <w:shd w:val="clear" w:color="auto" w:fill="FFFFFF"/>
        <w:spacing w:after="0" w:line="240" w:lineRule="auto"/>
        <w:jc w:val="both"/>
        <w:rPr>
          <w:rFonts w:ascii="Times New Roman" w:eastAsia="Times New Roman" w:hAnsi="Times New Roman" w:cs="Times New Roman"/>
          <w:color w:val="000000"/>
          <w:sz w:val="28"/>
          <w:szCs w:val="28"/>
        </w:rPr>
      </w:pPr>
    </w:p>
    <w:p w14:paraId="2BF2BC93" w14:textId="77777777" w:rsidR="00192703" w:rsidRDefault="00192703" w:rsidP="00155977">
      <w:pPr>
        <w:shd w:val="clear" w:color="auto" w:fill="FFFFFF"/>
        <w:spacing w:after="0" w:line="240" w:lineRule="auto"/>
        <w:jc w:val="both"/>
        <w:rPr>
          <w:rFonts w:ascii="Times New Roman" w:eastAsia="Times New Roman" w:hAnsi="Times New Roman" w:cs="Times New Roman"/>
          <w:color w:val="000000"/>
          <w:sz w:val="28"/>
          <w:szCs w:val="28"/>
        </w:rPr>
      </w:pPr>
    </w:p>
    <w:p w14:paraId="105E7112" w14:textId="77777777" w:rsidR="002C0724" w:rsidRPr="00182937" w:rsidRDefault="002C0724" w:rsidP="00182937">
      <w:pPr>
        <w:shd w:val="clear" w:color="auto" w:fill="FFFFFF"/>
        <w:spacing w:after="0" w:line="240" w:lineRule="auto"/>
        <w:rPr>
          <w:rFonts w:ascii="Times New Roman" w:eastAsia="Times New Roman" w:hAnsi="Times New Roman" w:cs="Times New Roman"/>
          <w:color w:val="000000"/>
          <w:sz w:val="28"/>
          <w:szCs w:val="28"/>
        </w:rPr>
      </w:pPr>
    </w:p>
    <w:p w14:paraId="522EF0AD" w14:textId="77777777" w:rsidR="00F23B87" w:rsidRDefault="00F23B87"/>
    <w:sectPr w:rsidR="00F23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37"/>
    <w:rsid w:val="000054CE"/>
    <w:rsid w:val="000117E0"/>
    <w:rsid w:val="00012D5F"/>
    <w:rsid w:val="000258EC"/>
    <w:rsid w:val="00031667"/>
    <w:rsid w:val="00035209"/>
    <w:rsid w:val="00045E31"/>
    <w:rsid w:val="00051C13"/>
    <w:rsid w:val="00057325"/>
    <w:rsid w:val="0006605D"/>
    <w:rsid w:val="00070DAA"/>
    <w:rsid w:val="00071597"/>
    <w:rsid w:val="000754F4"/>
    <w:rsid w:val="00081819"/>
    <w:rsid w:val="00087DFE"/>
    <w:rsid w:val="00091A7A"/>
    <w:rsid w:val="00093A16"/>
    <w:rsid w:val="0009742D"/>
    <w:rsid w:val="000B6AF8"/>
    <w:rsid w:val="000D11D2"/>
    <w:rsid w:val="000F516B"/>
    <w:rsid w:val="001008F6"/>
    <w:rsid w:val="00101C39"/>
    <w:rsid w:val="00106E4F"/>
    <w:rsid w:val="0011310C"/>
    <w:rsid w:val="0011359C"/>
    <w:rsid w:val="00114CC6"/>
    <w:rsid w:val="00134921"/>
    <w:rsid w:val="00140643"/>
    <w:rsid w:val="001453E8"/>
    <w:rsid w:val="00151738"/>
    <w:rsid w:val="00155977"/>
    <w:rsid w:val="001737E9"/>
    <w:rsid w:val="001740EC"/>
    <w:rsid w:val="00182937"/>
    <w:rsid w:val="00192703"/>
    <w:rsid w:val="001A2533"/>
    <w:rsid w:val="001A347A"/>
    <w:rsid w:val="001B19DC"/>
    <w:rsid w:val="001B4BAD"/>
    <w:rsid w:val="001B73CD"/>
    <w:rsid w:val="001D4418"/>
    <w:rsid w:val="001F757A"/>
    <w:rsid w:val="00205D2E"/>
    <w:rsid w:val="0021531A"/>
    <w:rsid w:val="00216743"/>
    <w:rsid w:val="002200B3"/>
    <w:rsid w:val="00223E05"/>
    <w:rsid w:val="00226D8E"/>
    <w:rsid w:val="0024403F"/>
    <w:rsid w:val="002502E2"/>
    <w:rsid w:val="00252C0E"/>
    <w:rsid w:val="00255BD0"/>
    <w:rsid w:val="00256C84"/>
    <w:rsid w:val="00257894"/>
    <w:rsid w:val="00265E36"/>
    <w:rsid w:val="00266FBA"/>
    <w:rsid w:val="0026721B"/>
    <w:rsid w:val="0026751E"/>
    <w:rsid w:val="00274967"/>
    <w:rsid w:val="00281D50"/>
    <w:rsid w:val="002825F2"/>
    <w:rsid w:val="002A2301"/>
    <w:rsid w:val="002B0274"/>
    <w:rsid w:val="002B1FD0"/>
    <w:rsid w:val="002C0724"/>
    <w:rsid w:val="002C24EF"/>
    <w:rsid w:val="002E1265"/>
    <w:rsid w:val="002E64F7"/>
    <w:rsid w:val="002E6D07"/>
    <w:rsid w:val="002F6228"/>
    <w:rsid w:val="00303E5E"/>
    <w:rsid w:val="003150E6"/>
    <w:rsid w:val="00321BCD"/>
    <w:rsid w:val="00331510"/>
    <w:rsid w:val="00357CA7"/>
    <w:rsid w:val="00361CB9"/>
    <w:rsid w:val="003663E5"/>
    <w:rsid w:val="00374014"/>
    <w:rsid w:val="003743D4"/>
    <w:rsid w:val="003864C9"/>
    <w:rsid w:val="003971AB"/>
    <w:rsid w:val="003A0543"/>
    <w:rsid w:val="003A1053"/>
    <w:rsid w:val="003B060B"/>
    <w:rsid w:val="003B56C0"/>
    <w:rsid w:val="003C1A50"/>
    <w:rsid w:val="003C2721"/>
    <w:rsid w:val="003D7CF2"/>
    <w:rsid w:val="003E6CA7"/>
    <w:rsid w:val="003E7043"/>
    <w:rsid w:val="004002AA"/>
    <w:rsid w:val="00403D90"/>
    <w:rsid w:val="00404027"/>
    <w:rsid w:val="00412460"/>
    <w:rsid w:val="00417DB0"/>
    <w:rsid w:val="00435225"/>
    <w:rsid w:val="004357CB"/>
    <w:rsid w:val="004424B7"/>
    <w:rsid w:val="004428F5"/>
    <w:rsid w:val="00444EBA"/>
    <w:rsid w:val="00446F7B"/>
    <w:rsid w:val="00451ACC"/>
    <w:rsid w:val="00461946"/>
    <w:rsid w:val="0046615A"/>
    <w:rsid w:val="00470D0F"/>
    <w:rsid w:val="0047507D"/>
    <w:rsid w:val="004842E3"/>
    <w:rsid w:val="00486331"/>
    <w:rsid w:val="00490879"/>
    <w:rsid w:val="004914F5"/>
    <w:rsid w:val="00496378"/>
    <w:rsid w:val="00496DFB"/>
    <w:rsid w:val="004A26CA"/>
    <w:rsid w:val="004B300D"/>
    <w:rsid w:val="004C411E"/>
    <w:rsid w:val="004E367D"/>
    <w:rsid w:val="00501210"/>
    <w:rsid w:val="005019D7"/>
    <w:rsid w:val="00505840"/>
    <w:rsid w:val="005159FC"/>
    <w:rsid w:val="00520532"/>
    <w:rsid w:val="00521A8B"/>
    <w:rsid w:val="00527F8D"/>
    <w:rsid w:val="00535105"/>
    <w:rsid w:val="00553125"/>
    <w:rsid w:val="00561630"/>
    <w:rsid w:val="00575CC5"/>
    <w:rsid w:val="005921BE"/>
    <w:rsid w:val="00595313"/>
    <w:rsid w:val="005A0E34"/>
    <w:rsid w:val="005A0EF1"/>
    <w:rsid w:val="005C6229"/>
    <w:rsid w:val="005C6EA3"/>
    <w:rsid w:val="005E0F98"/>
    <w:rsid w:val="005F474D"/>
    <w:rsid w:val="006061A8"/>
    <w:rsid w:val="006065DC"/>
    <w:rsid w:val="00626135"/>
    <w:rsid w:val="00640420"/>
    <w:rsid w:val="00655A2A"/>
    <w:rsid w:val="00655DC0"/>
    <w:rsid w:val="00656F5A"/>
    <w:rsid w:val="00667419"/>
    <w:rsid w:val="006761DE"/>
    <w:rsid w:val="00681409"/>
    <w:rsid w:val="00681F91"/>
    <w:rsid w:val="00682EAE"/>
    <w:rsid w:val="006A182E"/>
    <w:rsid w:val="006A4B54"/>
    <w:rsid w:val="006A54FD"/>
    <w:rsid w:val="006B04B8"/>
    <w:rsid w:val="006D1B65"/>
    <w:rsid w:val="006D376C"/>
    <w:rsid w:val="006E04EB"/>
    <w:rsid w:val="006E2666"/>
    <w:rsid w:val="006F341D"/>
    <w:rsid w:val="006F6D41"/>
    <w:rsid w:val="00706B22"/>
    <w:rsid w:val="007128E9"/>
    <w:rsid w:val="00720221"/>
    <w:rsid w:val="0073154D"/>
    <w:rsid w:val="00731D40"/>
    <w:rsid w:val="007416BC"/>
    <w:rsid w:val="00744D5C"/>
    <w:rsid w:val="00793F71"/>
    <w:rsid w:val="00795D74"/>
    <w:rsid w:val="007A141E"/>
    <w:rsid w:val="007B45DA"/>
    <w:rsid w:val="007C068D"/>
    <w:rsid w:val="007C3024"/>
    <w:rsid w:val="007C6F83"/>
    <w:rsid w:val="007D4A0D"/>
    <w:rsid w:val="007E37D8"/>
    <w:rsid w:val="007E5272"/>
    <w:rsid w:val="007F74A4"/>
    <w:rsid w:val="00802035"/>
    <w:rsid w:val="008040F5"/>
    <w:rsid w:val="008111F9"/>
    <w:rsid w:val="00832ABF"/>
    <w:rsid w:val="008349A1"/>
    <w:rsid w:val="00840DFF"/>
    <w:rsid w:val="00843A00"/>
    <w:rsid w:val="00852DF4"/>
    <w:rsid w:val="00853779"/>
    <w:rsid w:val="00861460"/>
    <w:rsid w:val="008663C0"/>
    <w:rsid w:val="00867E51"/>
    <w:rsid w:val="008A0AD7"/>
    <w:rsid w:val="008A0C56"/>
    <w:rsid w:val="008A685F"/>
    <w:rsid w:val="008C6811"/>
    <w:rsid w:val="008D04A7"/>
    <w:rsid w:val="008D2A86"/>
    <w:rsid w:val="008D2AE3"/>
    <w:rsid w:val="008E2293"/>
    <w:rsid w:val="008E6753"/>
    <w:rsid w:val="008E6901"/>
    <w:rsid w:val="008F22BE"/>
    <w:rsid w:val="008F6BDA"/>
    <w:rsid w:val="008F70E4"/>
    <w:rsid w:val="0092039B"/>
    <w:rsid w:val="0092538C"/>
    <w:rsid w:val="0093621C"/>
    <w:rsid w:val="00944233"/>
    <w:rsid w:val="00950B8E"/>
    <w:rsid w:val="009534C9"/>
    <w:rsid w:val="00954087"/>
    <w:rsid w:val="00965C2E"/>
    <w:rsid w:val="00972C30"/>
    <w:rsid w:val="0098024D"/>
    <w:rsid w:val="009817A2"/>
    <w:rsid w:val="00997130"/>
    <w:rsid w:val="009A4481"/>
    <w:rsid w:val="009A7203"/>
    <w:rsid w:val="009A7536"/>
    <w:rsid w:val="009B6494"/>
    <w:rsid w:val="009C1653"/>
    <w:rsid w:val="009C3623"/>
    <w:rsid w:val="009C3809"/>
    <w:rsid w:val="009C3F80"/>
    <w:rsid w:val="009C6207"/>
    <w:rsid w:val="00A024CD"/>
    <w:rsid w:val="00A07A4B"/>
    <w:rsid w:val="00A11366"/>
    <w:rsid w:val="00A12D83"/>
    <w:rsid w:val="00A27B31"/>
    <w:rsid w:val="00A40F84"/>
    <w:rsid w:val="00A44404"/>
    <w:rsid w:val="00A574CC"/>
    <w:rsid w:val="00A64B98"/>
    <w:rsid w:val="00A70317"/>
    <w:rsid w:val="00A76676"/>
    <w:rsid w:val="00A8680E"/>
    <w:rsid w:val="00A931E6"/>
    <w:rsid w:val="00A97B3A"/>
    <w:rsid w:val="00AA544F"/>
    <w:rsid w:val="00AA67FB"/>
    <w:rsid w:val="00AB612F"/>
    <w:rsid w:val="00AD437A"/>
    <w:rsid w:val="00AD4F60"/>
    <w:rsid w:val="00AD6F73"/>
    <w:rsid w:val="00AE4585"/>
    <w:rsid w:val="00AE48C7"/>
    <w:rsid w:val="00AE6749"/>
    <w:rsid w:val="00AF003D"/>
    <w:rsid w:val="00AF48E0"/>
    <w:rsid w:val="00AF7663"/>
    <w:rsid w:val="00B015F5"/>
    <w:rsid w:val="00B12FDC"/>
    <w:rsid w:val="00B16C65"/>
    <w:rsid w:val="00B218F9"/>
    <w:rsid w:val="00B27B93"/>
    <w:rsid w:val="00B40F94"/>
    <w:rsid w:val="00B44728"/>
    <w:rsid w:val="00B45B63"/>
    <w:rsid w:val="00B601B1"/>
    <w:rsid w:val="00B62F87"/>
    <w:rsid w:val="00B76BF9"/>
    <w:rsid w:val="00B818C8"/>
    <w:rsid w:val="00B825A9"/>
    <w:rsid w:val="00B83B6C"/>
    <w:rsid w:val="00B91B68"/>
    <w:rsid w:val="00B97E71"/>
    <w:rsid w:val="00BA4080"/>
    <w:rsid w:val="00BB0726"/>
    <w:rsid w:val="00BB4893"/>
    <w:rsid w:val="00BC0486"/>
    <w:rsid w:val="00BC20F6"/>
    <w:rsid w:val="00BE0019"/>
    <w:rsid w:val="00BE5369"/>
    <w:rsid w:val="00BE65EA"/>
    <w:rsid w:val="00C162A5"/>
    <w:rsid w:val="00C30325"/>
    <w:rsid w:val="00C42487"/>
    <w:rsid w:val="00C44D64"/>
    <w:rsid w:val="00C46654"/>
    <w:rsid w:val="00C53A3F"/>
    <w:rsid w:val="00C60542"/>
    <w:rsid w:val="00C8086C"/>
    <w:rsid w:val="00CA4604"/>
    <w:rsid w:val="00CB2139"/>
    <w:rsid w:val="00CB36B0"/>
    <w:rsid w:val="00CB41BA"/>
    <w:rsid w:val="00CC1904"/>
    <w:rsid w:val="00CC56C3"/>
    <w:rsid w:val="00CC5F22"/>
    <w:rsid w:val="00CC6125"/>
    <w:rsid w:val="00CE3E06"/>
    <w:rsid w:val="00CF7C81"/>
    <w:rsid w:val="00D10620"/>
    <w:rsid w:val="00D14685"/>
    <w:rsid w:val="00D16E98"/>
    <w:rsid w:val="00D2502E"/>
    <w:rsid w:val="00D2713A"/>
    <w:rsid w:val="00D27576"/>
    <w:rsid w:val="00D31757"/>
    <w:rsid w:val="00D42ECF"/>
    <w:rsid w:val="00D4590F"/>
    <w:rsid w:val="00D50D1E"/>
    <w:rsid w:val="00D62E85"/>
    <w:rsid w:val="00D70B05"/>
    <w:rsid w:val="00D73FA8"/>
    <w:rsid w:val="00D77580"/>
    <w:rsid w:val="00D813C2"/>
    <w:rsid w:val="00D9471D"/>
    <w:rsid w:val="00D95958"/>
    <w:rsid w:val="00D97ADE"/>
    <w:rsid w:val="00DA310A"/>
    <w:rsid w:val="00DB1273"/>
    <w:rsid w:val="00DB6FF5"/>
    <w:rsid w:val="00DC1A5D"/>
    <w:rsid w:val="00DC5225"/>
    <w:rsid w:val="00DE2ABD"/>
    <w:rsid w:val="00DE388F"/>
    <w:rsid w:val="00DE5900"/>
    <w:rsid w:val="00E1054E"/>
    <w:rsid w:val="00E12554"/>
    <w:rsid w:val="00E37DC8"/>
    <w:rsid w:val="00E467F9"/>
    <w:rsid w:val="00E472E2"/>
    <w:rsid w:val="00E50909"/>
    <w:rsid w:val="00E53508"/>
    <w:rsid w:val="00E603E1"/>
    <w:rsid w:val="00E72AF6"/>
    <w:rsid w:val="00E83269"/>
    <w:rsid w:val="00E8361B"/>
    <w:rsid w:val="00E87CD8"/>
    <w:rsid w:val="00E918D2"/>
    <w:rsid w:val="00EA3D77"/>
    <w:rsid w:val="00EA7C78"/>
    <w:rsid w:val="00EB1158"/>
    <w:rsid w:val="00EB1C54"/>
    <w:rsid w:val="00EB7016"/>
    <w:rsid w:val="00EB74A4"/>
    <w:rsid w:val="00ED2930"/>
    <w:rsid w:val="00ED4613"/>
    <w:rsid w:val="00ED49CE"/>
    <w:rsid w:val="00EE17E6"/>
    <w:rsid w:val="00EE2D40"/>
    <w:rsid w:val="00EE34F7"/>
    <w:rsid w:val="00EF34EF"/>
    <w:rsid w:val="00EF3700"/>
    <w:rsid w:val="00F075CA"/>
    <w:rsid w:val="00F23B87"/>
    <w:rsid w:val="00F315A1"/>
    <w:rsid w:val="00F317BD"/>
    <w:rsid w:val="00F54B7B"/>
    <w:rsid w:val="00F65A00"/>
    <w:rsid w:val="00F67454"/>
    <w:rsid w:val="00F70098"/>
    <w:rsid w:val="00F71F46"/>
    <w:rsid w:val="00F93130"/>
    <w:rsid w:val="00F94957"/>
    <w:rsid w:val="00F96965"/>
    <w:rsid w:val="00F974AB"/>
    <w:rsid w:val="00FC04E2"/>
    <w:rsid w:val="00FD2F9F"/>
    <w:rsid w:val="00FD5EC0"/>
    <w:rsid w:val="00FF70EC"/>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C69C"/>
  <w15:chartTrackingRefBased/>
  <w15:docId w15:val="{2ECA59FC-8496-4A8B-A1AA-C5042187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2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668613">
      <w:bodyDiv w:val="1"/>
      <w:marLeft w:val="0"/>
      <w:marRight w:val="0"/>
      <w:marTop w:val="0"/>
      <w:marBottom w:val="0"/>
      <w:divBdr>
        <w:top w:val="none" w:sz="0" w:space="0" w:color="auto"/>
        <w:left w:val="none" w:sz="0" w:space="0" w:color="auto"/>
        <w:bottom w:val="none" w:sz="0" w:space="0" w:color="auto"/>
        <w:right w:val="none" w:sz="0" w:space="0" w:color="auto"/>
      </w:divBdr>
      <w:divsChild>
        <w:div w:id="401215079">
          <w:marLeft w:val="0"/>
          <w:marRight w:val="0"/>
          <w:marTop w:val="0"/>
          <w:marBottom w:val="0"/>
          <w:divBdr>
            <w:top w:val="none" w:sz="0" w:space="0" w:color="auto"/>
            <w:left w:val="none" w:sz="0" w:space="0" w:color="auto"/>
            <w:bottom w:val="none" w:sz="0" w:space="0" w:color="auto"/>
            <w:right w:val="none" w:sz="0" w:space="0" w:color="auto"/>
          </w:divBdr>
        </w:div>
        <w:div w:id="2124183306">
          <w:marLeft w:val="0"/>
          <w:marRight w:val="0"/>
          <w:marTop w:val="0"/>
          <w:marBottom w:val="0"/>
          <w:divBdr>
            <w:top w:val="none" w:sz="0" w:space="0" w:color="auto"/>
            <w:left w:val="none" w:sz="0" w:space="0" w:color="auto"/>
            <w:bottom w:val="none" w:sz="0" w:space="0" w:color="auto"/>
            <w:right w:val="none" w:sz="0" w:space="0" w:color="auto"/>
          </w:divBdr>
        </w:div>
        <w:div w:id="1689410819">
          <w:marLeft w:val="0"/>
          <w:marRight w:val="0"/>
          <w:marTop w:val="0"/>
          <w:marBottom w:val="0"/>
          <w:divBdr>
            <w:top w:val="none" w:sz="0" w:space="0" w:color="auto"/>
            <w:left w:val="none" w:sz="0" w:space="0" w:color="auto"/>
            <w:bottom w:val="none" w:sz="0" w:space="0" w:color="auto"/>
            <w:right w:val="none" w:sz="0" w:space="0" w:color="auto"/>
          </w:divBdr>
        </w:div>
        <w:div w:id="1896578163">
          <w:marLeft w:val="0"/>
          <w:marRight w:val="0"/>
          <w:marTop w:val="0"/>
          <w:marBottom w:val="0"/>
          <w:divBdr>
            <w:top w:val="none" w:sz="0" w:space="0" w:color="auto"/>
            <w:left w:val="none" w:sz="0" w:space="0" w:color="auto"/>
            <w:bottom w:val="none" w:sz="0" w:space="0" w:color="auto"/>
            <w:right w:val="none" w:sz="0" w:space="0" w:color="auto"/>
          </w:divBdr>
        </w:div>
        <w:div w:id="2028174207">
          <w:marLeft w:val="0"/>
          <w:marRight w:val="0"/>
          <w:marTop w:val="0"/>
          <w:marBottom w:val="0"/>
          <w:divBdr>
            <w:top w:val="none" w:sz="0" w:space="0" w:color="auto"/>
            <w:left w:val="none" w:sz="0" w:space="0" w:color="auto"/>
            <w:bottom w:val="none" w:sz="0" w:space="0" w:color="auto"/>
            <w:right w:val="none" w:sz="0" w:space="0" w:color="auto"/>
          </w:divBdr>
        </w:div>
        <w:div w:id="1770810720">
          <w:marLeft w:val="0"/>
          <w:marRight w:val="0"/>
          <w:marTop w:val="0"/>
          <w:marBottom w:val="0"/>
          <w:divBdr>
            <w:top w:val="none" w:sz="0" w:space="0" w:color="auto"/>
            <w:left w:val="none" w:sz="0" w:space="0" w:color="auto"/>
            <w:bottom w:val="none" w:sz="0" w:space="0" w:color="auto"/>
            <w:right w:val="none" w:sz="0" w:space="0" w:color="auto"/>
          </w:divBdr>
        </w:div>
        <w:div w:id="796947578">
          <w:marLeft w:val="0"/>
          <w:marRight w:val="0"/>
          <w:marTop w:val="0"/>
          <w:marBottom w:val="0"/>
          <w:divBdr>
            <w:top w:val="none" w:sz="0" w:space="0" w:color="auto"/>
            <w:left w:val="none" w:sz="0" w:space="0" w:color="auto"/>
            <w:bottom w:val="none" w:sz="0" w:space="0" w:color="auto"/>
            <w:right w:val="none" w:sz="0" w:space="0" w:color="auto"/>
          </w:divBdr>
        </w:div>
        <w:div w:id="236209905">
          <w:marLeft w:val="0"/>
          <w:marRight w:val="0"/>
          <w:marTop w:val="0"/>
          <w:marBottom w:val="0"/>
          <w:divBdr>
            <w:top w:val="none" w:sz="0" w:space="0" w:color="auto"/>
            <w:left w:val="none" w:sz="0" w:space="0" w:color="auto"/>
            <w:bottom w:val="none" w:sz="0" w:space="0" w:color="auto"/>
            <w:right w:val="none" w:sz="0" w:space="0" w:color="auto"/>
          </w:divBdr>
        </w:div>
        <w:div w:id="445928766">
          <w:marLeft w:val="0"/>
          <w:marRight w:val="0"/>
          <w:marTop w:val="0"/>
          <w:marBottom w:val="0"/>
          <w:divBdr>
            <w:top w:val="none" w:sz="0" w:space="0" w:color="auto"/>
            <w:left w:val="none" w:sz="0" w:space="0" w:color="auto"/>
            <w:bottom w:val="none" w:sz="0" w:space="0" w:color="auto"/>
            <w:right w:val="none" w:sz="0" w:space="0" w:color="auto"/>
          </w:divBdr>
        </w:div>
        <w:div w:id="1288586456">
          <w:marLeft w:val="0"/>
          <w:marRight w:val="0"/>
          <w:marTop w:val="0"/>
          <w:marBottom w:val="0"/>
          <w:divBdr>
            <w:top w:val="none" w:sz="0" w:space="0" w:color="auto"/>
            <w:left w:val="none" w:sz="0" w:space="0" w:color="auto"/>
            <w:bottom w:val="none" w:sz="0" w:space="0" w:color="auto"/>
            <w:right w:val="none" w:sz="0" w:space="0" w:color="auto"/>
          </w:divBdr>
        </w:div>
        <w:div w:id="1029256616">
          <w:marLeft w:val="0"/>
          <w:marRight w:val="0"/>
          <w:marTop w:val="0"/>
          <w:marBottom w:val="0"/>
          <w:divBdr>
            <w:top w:val="none" w:sz="0" w:space="0" w:color="auto"/>
            <w:left w:val="none" w:sz="0" w:space="0" w:color="auto"/>
            <w:bottom w:val="none" w:sz="0" w:space="0" w:color="auto"/>
            <w:right w:val="none" w:sz="0" w:space="0" w:color="auto"/>
          </w:divBdr>
        </w:div>
        <w:div w:id="331109402">
          <w:marLeft w:val="0"/>
          <w:marRight w:val="0"/>
          <w:marTop w:val="0"/>
          <w:marBottom w:val="0"/>
          <w:divBdr>
            <w:top w:val="none" w:sz="0" w:space="0" w:color="auto"/>
            <w:left w:val="none" w:sz="0" w:space="0" w:color="auto"/>
            <w:bottom w:val="none" w:sz="0" w:space="0" w:color="auto"/>
            <w:right w:val="none" w:sz="0" w:space="0" w:color="auto"/>
          </w:divBdr>
        </w:div>
        <w:div w:id="397243975">
          <w:marLeft w:val="0"/>
          <w:marRight w:val="0"/>
          <w:marTop w:val="0"/>
          <w:marBottom w:val="0"/>
          <w:divBdr>
            <w:top w:val="none" w:sz="0" w:space="0" w:color="auto"/>
            <w:left w:val="none" w:sz="0" w:space="0" w:color="auto"/>
            <w:bottom w:val="none" w:sz="0" w:space="0" w:color="auto"/>
            <w:right w:val="none" w:sz="0" w:space="0" w:color="auto"/>
          </w:divBdr>
        </w:div>
        <w:div w:id="631252238">
          <w:marLeft w:val="0"/>
          <w:marRight w:val="0"/>
          <w:marTop w:val="0"/>
          <w:marBottom w:val="0"/>
          <w:divBdr>
            <w:top w:val="none" w:sz="0" w:space="0" w:color="auto"/>
            <w:left w:val="none" w:sz="0" w:space="0" w:color="auto"/>
            <w:bottom w:val="none" w:sz="0" w:space="0" w:color="auto"/>
            <w:right w:val="none" w:sz="0" w:space="0" w:color="auto"/>
          </w:divBdr>
        </w:div>
        <w:div w:id="662390904">
          <w:marLeft w:val="0"/>
          <w:marRight w:val="0"/>
          <w:marTop w:val="0"/>
          <w:marBottom w:val="0"/>
          <w:divBdr>
            <w:top w:val="none" w:sz="0" w:space="0" w:color="auto"/>
            <w:left w:val="none" w:sz="0" w:space="0" w:color="auto"/>
            <w:bottom w:val="none" w:sz="0" w:space="0" w:color="auto"/>
            <w:right w:val="none" w:sz="0" w:space="0" w:color="auto"/>
          </w:divBdr>
        </w:div>
        <w:div w:id="891890087">
          <w:marLeft w:val="0"/>
          <w:marRight w:val="0"/>
          <w:marTop w:val="0"/>
          <w:marBottom w:val="0"/>
          <w:divBdr>
            <w:top w:val="none" w:sz="0" w:space="0" w:color="auto"/>
            <w:left w:val="none" w:sz="0" w:space="0" w:color="auto"/>
            <w:bottom w:val="none" w:sz="0" w:space="0" w:color="auto"/>
            <w:right w:val="none" w:sz="0" w:space="0" w:color="auto"/>
          </w:divBdr>
        </w:div>
        <w:div w:id="31004946">
          <w:marLeft w:val="0"/>
          <w:marRight w:val="0"/>
          <w:marTop w:val="0"/>
          <w:marBottom w:val="0"/>
          <w:divBdr>
            <w:top w:val="none" w:sz="0" w:space="0" w:color="auto"/>
            <w:left w:val="none" w:sz="0" w:space="0" w:color="auto"/>
            <w:bottom w:val="none" w:sz="0" w:space="0" w:color="auto"/>
            <w:right w:val="none" w:sz="0" w:space="0" w:color="auto"/>
          </w:divBdr>
        </w:div>
        <w:div w:id="151619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eenyank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Greenberg</dc:creator>
  <cp:keywords/>
  <dc:description/>
  <cp:lastModifiedBy>Alexis Seubert</cp:lastModifiedBy>
  <cp:revision>2</cp:revision>
  <dcterms:created xsi:type="dcterms:W3CDTF">2024-01-22T23:18:00Z</dcterms:created>
  <dcterms:modified xsi:type="dcterms:W3CDTF">2024-01-22T23:18:00Z</dcterms:modified>
</cp:coreProperties>
</file>